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06" w:rsidRDefault="001F0C67">
      <w:pPr>
        <w:jc w:val="left"/>
        <w:rPr>
          <w:b/>
          <w:sz w:val="20"/>
          <w:szCs w:val="20"/>
        </w:rPr>
      </w:pPr>
      <w:r w:rsidRPr="001F0C67">
        <w:rPr>
          <w:noProof/>
        </w:rPr>
        <w:pict>
          <v:group id="Group 2" o:spid="_x0000_s1033" style="position:absolute;margin-left:-15.5pt;margin-top:3.8pt;width:148.5pt;height:59.25pt;z-index:25165772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34"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type id="_x0000_t202" coordsize="21600,21600" o:spt="202" path="m,l,21600r21600,l21600,xe">
              <v:stroke joinstyle="miter"/>
              <v:path gradientshapeok="t" o:connecttype="rect"/>
            </v:shapetype>
            <v:shape id="Text Box 4" o:spid="_x0000_s1035"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056E64" w:rsidRDefault="00056E64">
                    <w:pPr>
                      <w:rPr>
                        <w:b/>
                        <w:bCs/>
                        <w:sz w:val="40"/>
                      </w:rPr>
                    </w:pPr>
                    <w:r>
                      <w:rPr>
                        <w:b/>
                        <w:bCs/>
                        <w:sz w:val="40"/>
                      </w:rPr>
                      <w:t xml:space="preserve">   DCG</w:t>
                    </w:r>
                  </w:p>
                  <w:p w:rsidR="00056E64" w:rsidRDefault="00056E64">
                    <w:pPr>
                      <w:jc w:val="center"/>
                    </w:pPr>
                  </w:p>
                </w:txbxContent>
              </v:textbox>
            </v:shape>
            <v:shape id="Text Box 5" o:spid="_x0000_s1036"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056E64" w:rsidRDefault="00056E64">
                    <w:pPr>
                      <w:rPr>
                        <w:sz w:val="32"/>
                      </w:rPr>
                    </w:pPr>
                    <w:r>
                      <w:rPr>
                        <w:sz w:val="32"/>
                      </w:rPr>
                      <w:t>●</w:t>
                    </w:r>
                  </w:p>
                </w:txbxContent>
              </v:textbox>
            </v:shape>
            <v:shape id="Text Box 6" o:spid="_x0000_s1037"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056E64" w:rsidRDefault="00056E64">
                    <w:pPr>
                      <w:rPr>
                        <w:sz w:val="32"/>
                      </w:rPr>
                    </w:pPr>
                    <w:r>
                      <w:rPr>
                        <w:sz w:val="32"/>
                      </w:rPr>
                      <w:t>●</w:t>
                    </w:r>
                  </w:p>
                </w:txbxContent>
              </v:textbox>
            </v:shape>
            <v:shape id="Text Box 7" o:spid="_x0000_s1038"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056E64" w:rsidRDefault="00056E64">
                    <w:pPr>
                      <w:rPr>
                        <w:sz w:val="32"/>
                      </w:rPr>
                    </w:pPr>
                    <w:r>
                      <w:rPr>
                        <w:sz w:val="32"/>
                      </w:rPr>
                      <w:t>●</w:t>
                    </w:r>
                  </w:p>
                </w:txbxContent>
              </v:textbox>
            </v:shape>
            <v:shape id="Text Box 8" o:spid="_x0000_s1039"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056E64" w:rsidRDefault="00056E64">
                    <w:pPr>
                      <w:rPr>
                        <w:sz w:val="32"/>
                      </w:rPr>
                    </w:pPr>
                    <w:r>
                      <w:rPr>
                        <w:sz w:val="32"/>
                      </w:rPr>
                      <w:t>●</w:t>
                    </w:r>
                  </w:p>
                </w:txbxContent>
              </v:textbox>
            </v:shape>
          </v:group>
        </w:pict>
      </w:r>
      <w:r w:rsidR="00F41D06">
        <w:rPr>
          <w:sz w:val="20"/>
          <w:szCs w:val="20"/>
        </w:rPr>
        <w:t xml:space="preserve">                </w:t>
      </w:r>
      <w:r w:rsidR="00B22E1A">
        <w:rPr>
          <w:b/>
          <w:sz w:val="20"/>
          <w:szCs w:val="20"/>
        </w:rPr>
        <w:t>16</w:t>
      </w:r>
      <w:r w:rsidR="00F41D06">
        <w:rPr>
          <w:b/>
          <w:sz w:val="20"/>
          <w:szCs w:val="20"/>
        </w:rPr>
        <w:t>10011</w:t>
      </w:r>
    </w:p>
    <w:p w:rsidR="00F41D06" w:rsidRDefault="00F41D06">
      <w:pPr>
        <w:pStyle w:val="Titre1"/>
      </w:pPr>
    </w:p>
    <w:p w:rsidR="00F41D06" w:rsidRDefault="00F41D06">
      <w:pPr>
        <w:pStyle w:val="Titre1"/>
      </w:pPr>
    </w:p>
    <w:p w:rsidR="00F41D06" w:rsidRDefault="00F41D06">
      <w:pPr>
        <w:jc w:val="center"/>
        <w:rPr>
          <w:sz w:val="28"/>
          <w:szCs w:val="28"/>
        </w:rPr>
      </w:pPr>
      <w:r>
        <w:rPr>
          <w:sz w:val="28"/>
          <w:szCs w:val="28"/>
        </w:rPr>
        <w:t xml:space="preserve"> </w:t>
      </w:r>
    </w:p>
    <w:p w:rsidR="00F41D06" w:rsidRPr="00DC3B4D" w:rsidRDefault="00F41D06">
      <w:pPr>
        <w:pStyle w:val="Titre1"/>
        <w:rPr>
          <w:sz w:val="24"/>
          <w:szCs w:val="24"/>
        </w:rPr>
      </w:pPr>
    </w:p>
    <w:p w:rsidR="00F41D06" w:rsidRDefault="00B22E1A">
      <w:pPr>
        <w:pStyle w:val="Titre"/>
        <w:rPr>
          <w:b/>
          <w:bCs/>
          <w:caps/>
          <w:sz w:val="24"/>
        </w:rPr>
      </w:pPr>
      <w:r>
        <w:rPr>
          <w:b/>
          <w:bCs/>
          <w:caps/>
          <w:sz w:val="24"/>
        </w:rPr>
        <w:t>SESSION 2016</w:t>
      </w:r>
    </w:p>
    <w:p w:rsidR="00F41D06" w:rsidRDefault="00F41D06">
      <w:pPr>
        <w:jc w:val="center"/>
        <w:rPr>
          <w:sz w:val="22"/>
        </w:rPr>
      </w:pPr>
    </w:p>
    <w:p w:rsidR="00F41D06" w:rsidRDefault="00F41D06">
      <w:pPr>
        <w:spacing w:line="259" w:lineRule="auto"/>
        <w:jc w:val="center"/>
        <w:rPr>
          <w:b/>
          <w:sz w:val="22"/>
        </w:rPr>
      </w:pPr>
    </w:p>
    <w:p w:rsidR="00F41D06" w:rsidRDefault="00F41D06">
      <w:pPr>
        <w:pStyle w:val="Titre3"/>
      </w:pPr>
      <w:r>
        <w:t>UE11 - CONTRÔLE DE GESTION</w:t>
      </w:r>
    </w:p>
    <w:p w:rsidR="00F41D06" w:rsidRDefault="00F41D06">
      <w:pPr>
        <w:pBdr>
          <w:bottom w:val="single" w:sz="6" w:space="1" w:color="auto"/>
        </w:pBdr>
        <w:tabs>
          <w:tab w:val="left" w:pos="8340"/>
        </w:tabs>
        <w:spacing w:before="60"/>
        <w:jc w:val="center"/>
        <w:rPr>
          <w:sz w:val="22"/>
        </w:rPr>
      </w:pPr>
    </w:p>
    <w:p w:rsidR="00F41D06" w:rsidRDefault="00F41D06">
      <w:pPr>
        <w:pBdr>
          <w:bottom w:val="single" w:sz="6" w:space="1" w:color="auto"/>
        </w:pBdr>
        <w:tabs>
          <w:tab w:val="left" w:pos="8340"/>
        </w:tabs>
        <w:spacing w:before="60"/>
        <w:jc w:val="center"/>
        <w:rPr>
          <w:sz w:val="22"/>
        </w:rPr>
      </w:pPr>
      <w:r>
        <w:rPr>
          <w:sz w:val="22"/>
        </w:rPr>
        <w:t xml:space="preserve">Durée de l’épreuve : 4 heures     -     </w:t>
      </w:r>
      <w:r w:rsidR="00C15AB7">
        <w:rPr>
          <w:sz w:val="22"/>
        </w:rPr>
        <w:t>C</w:t>
      </w:r>
      <w:r>
        <w:rPr>
          <w:sz w:val="22"/>
        </w:rPr>
        <w:t>oefficient : 1,5</w:t>
      </w:r>
    </w:p>
    <w:p w:rsidR="003D5168" w:rsidRDefault="003D5168">
      <w:pPr>
        <w:pBdr>
          <w:bottom w:val="single" w:sz="6" w:space="1" w:color="auto"/>
        </w:pBdr>
        <w:tabs>
          <w:tab w:val="left" w:pos="8340"/>
        </w:tabs>
        <w:spacing w:before="60"/>
        <w:jc w:val="center"/>
        <w:rPr>
          <w:sz w:val="22"/>
        </w:rPr>
      </w:pPr>
    </w:p>
    <w:p w:rsidR="003D5168" w:rsidRDefault="003D5168">
      <w:pPr>
        <w:pBdr>
          <w:bottom w:val="single" w:sz="6" w:space="1" w:color="auto"/>
        </w:pBdr>
        <w:tabs>
          <w:tab w:val="left" w:pos="8340"/>
        </w:tabs>
        <w:spacing w:before="60"/>
        <w:jc w:val="center"/>
        <w:rPr>
          <w:sz w:val="22"/>
        </w:rPr>
      </w:pPr>
    </w:p>
    <w:p w:rsidR="00F41D06" w:rsidRDefault="006932F7">
      <w:pPr>
        <w:pStyle w:val="Titre"/>
        <w:jc w:val="both"/>
        <w:rPr>
          <w:sz w:val="22"/>
          <w:szCs w:val="22"/>
        </w:rPr>
      </w:pPr>
      <w:r w:rsidRPr="006932F7">
        <w:rPr>
          <w:b/>
          <w:sz w:val="22"/>
          <w:szCs w:val="22"/>
        </w:rPr>
        <w:t>Document autorisé</w:t>
      </w:r>
      <w:r>
        <w:rPr>
          <w:sz w:val="22"/>
          <w:szCs w:val="22"/>
        </w:rPr>
        <w:t> : Aucun</w:t>
      </w:r>
    </w:p>
    <w:p w:rsidR="00F41D06" w:rsidRPr="006932F7" w:rsidRDefault="00F41D06">
      <w:pPr>
        <w:pStyle w:val="Titre"/>
        <w:jc w:val="both"/>
        <w:rPr>
          <w:b/>
          <w:sz w:val="22"/>
          <w:szCs w:val="22"/>
        </w:rPr>
      </w:pPr>
      <w:r w:rsidRPr="006932F7">
        <w:rPr>
          <w:b/>
          <w:sz w:val="22"/>
          <w:szCs w:val="22"/>
        </w:rPr>
        <w:t>Matériel autorisé :</w:t>
      </w:r>
    </w:p>
    <w:p w:rsidR="00F41D06" w:rsidRPr="006932F7" w:rsidRDefault="00F41D06">
      <w:pPr>
        <w:pStyle w:val="Titre"/>
        <w:jc w:val="both"/>
        <w:rPr>
          <w:bCs/>
          <w:sz w:val="22"/>
          <w:szCs w:val="22"/>
        </w:rPr>
      </w:pPr>
      <w:r>
        <w:rPr>
          <w:sz w:val="22"/>
          <w:szCs w:val="22"/>
        </w:rPr>
        <w:t xml:space="preserve">Une calculatrice de </w:t>
      </w:r>
      <w:r w:rsidRPr="006932F7">
        <w:rPr>
          <w:sz w:val="22"/>
          <w:szCs w:val="22"/>
        </w:rPr>
        <w:t>poche</w:t>
      </w:r>
      <w:r w:rsidRPr="006932F7">
        <w:rPr>
          <w:bCs/>
          <w:sz w:val="22"/>
          <w:szCs w:val="22"/>
        </w:rPr>
        <w:t xml:space="preserve"> à fonctionnement autonome sans imprimante et sans aucun moyen de transmission, à l’exclusion de tout autre élément matériel ou documentaire (circulaire n° 99-186 du 16/11/99 ; BOEN n° 42).</w:t>
      </w:r>
    </w:p>
    <w:p w:rsidR="00F41D06" w:rsidRPr="006932F7" w:rsidRDefault="00F41D06">
      <w:pPr>
        <w:pStyle w:val="Titre"/>
        <w:jc w:val="both"/>
        <w:rPr>
          <w:bCs/>
          <w:sz w:val="10"/>
          <w:szCs w:val="10"/>
        </w:rPr>
      </w:pPr>
    </w:p>
    <w:p w:rsidR="00F41D06" w:rsidRDefault="00F41D06">
      <w:pPr>
        <w:pStyle w:val="Titre"/>
        <w:jc w:val="both"/>
        <w:rPr>
          <w:sz w:val="22"/>
          <w:szCs w:val="22"/>
        </w:rPr>
      </w:pPr>
      <w:r>
        <w:rPr>
          <w:sz w:val="22"/>
          <w:szCs w:val="22"/>
        </w:rPr>
        <w:t>Document remis au candidat :</w:t>
      </w:r>
    </w:p>
    <w:p w:rsidR="00F41D06" w:rsidRDefault="00F41D06">
      <w:pPr>
        <w:pStyle w:val="Titre"/>
        <w:jc w:val="both"/>
        <w:rPr>
          <w:b/>
          <w:bCs/>
          <w:sz w:val="22"/>
          <w:szCs w:val="22"/>
        </w:rPr>
      </w:pPr>
      <w:r>
        <w:rPr>
          <w:b/>
          <w:bCs/>
          <w:sz w:val="22"/>
          <w:szCs w:val="22"/>
        </w:rPr>
        <w:t xml:space="preserve">Le sujet comporte </w:t>
      </w:r>
      <w:r w:rsidR="00823B22">
        <w:rPr>
          <w:b/>
          <w:bCs/>
          <w:sz w:val="22"/>
          <w:szCs w:val="22"/>
        </w:rPr>
        <w:t>10</w:t>
      </w:r>
      <w:r>
        <w:rPr>
          <w:b/>
          <w:bCs/>
          <w:sz w:val="22"/>
          <w:szCs w:val="22"/>
        </w:rPr>
        <w:t xml:space="preserve"> pages numérotées de 1/</w:t>
      </w:r>
      <w:r w:rsidR="00686510">
        <w:rPr>
          <w:b/>
          <w:bCs/>
          <w:sz w:val="22"/>
          <w:szCs w:val="22"/>
        </w:rPr>
        <w:t>1</w:t>
      </w:r>
      <w:r w:rsidR="00823B22">
        <w:rPr>
          <w:b/>
          <w:bCs/>
          <w:sz w:val="22"/>
          <w:szCs w:val="22"/>
        </w:rPr>
        <w:t>0</w:t>
      </w:r>
      <w:r w:rsidR="00B22E1A">
        <w:rPr>
          <w:b/>
          <w:bCs/>
          <w:sz w:val="22"/>
          <w:szCs w:val="22"/>
        </w:rPr>
        <w:t xml:space="preserve">  </w:t>
      </w:r>
      <w:r>
        <w:rPr>
          <w:b/>
          <w:bCs/>
          <w:sz w:val="22"/>
          <w:szCs w:val="22"/>
        </w:rPr>
        <w:t xml:space="preserve"> à </w:t>
      </w:r>
      <w:r w:rsidR="00823B22">
        <w:rPr>
          <w:b/>
          <w:bCs/>
          <w:sz w:val="22"/>
          <w:szCs w:val="22"/>
        </w:rPr>
        <w:t>10/10</w:t>
      </w:r>
      <w:r w:rsidR="00686510">
        <w:rPr>
          <w:b/>
          <w:bCs/>
          <w:sz w:val="22"/>
          <w:szCs w:val="22"/>
        </w:rPr>
        <w:t>.</w:t>
      </w:r>
    </w:p>
    <w:p w:rsidR="00F41D06" w:rsidRDefault="00F41D06">
      <w:pPr>
        <w:pStyle w:val="Titre"/>
        <w:jc w:val="both"/>
        <w:rPr>
          <w:b/>
          <w:bCs/>
          <w:sz w:val="10"/>
          <w:szCs w:val="10"/>
        </w:rPr>
      </w:pPr>
    </w:p>
    <w:p w:rsidR="00F41D06" w:rsidRDefault="00F41D06">
      <w:pPr>
        <w:pStyle w:val="Titre"/>
        <w:pBdr>
          <w:bottom w:val="single" w:sz="4" w:space="1" w:color="auto"/>
        </w:pBdr>
        <w:jc w:val="both"/>
        <w:rPr>
          <w:sz w:val="22"/>
          <w:szCs w:val="22"/>
        </w:rPr>
      </w:pPr>
      <w:r>
        <w:rPr>
          <w:sz w:val="22"/>
          <w:szCs w:val="22"/>
        </w:rPr>
        <w:t>Il vous est demandé de vérifier que le sujet est complet dès sa mise à votre disposition.</w:t>
      </w:r>
    </w:p>
    <w:p w:rsidR="00F41D06" w:rsidRDefault="00F41D06">
      <w:pPr>
        <w:pStyle w:val="Titre"/>
        <w:pBdr>
          <w:bottom w:val="single" w:sz="4" w:space="1" w:color="auto"/>
        </w:pBdr>
        <w:jc w:val="both"/>
        <w:rPr>
          <w:sz w:val="22"/>
          <w:szCs w:val="22"/>
        </w:rPr>
      </w:pPr>
    </w:p>
    <w:p w:rsidR="00F41D06" w:rsidRDefault="00F41D06">
      <w:pPr>
        <w:pStyle w:val="Sous-titre"/>
        <w:spacing w:before="0"/>
        <w:rPr>
          <w:rFonts w:ascii="Times New Roman" w:hAnsi="Times New Roman" w:cs="Times New Roman"/>
          <w:i/>
          <w:iCs/>
          <w:spacing w:val="0"/>
        </w:rPr>
      </w:pPr>
      <w:r>
        <w:rPr>
          <w:rFonts w:ascii="Times New Roman" w:hAnsi="Times New Roman" w:cs="Times New Roman"/>
          <w:i/>
          <w:iCs/>
          <w:spacing w:val="0"/>
        </w:rPr>
        <w:t>Le sujet se présente sous la forme de 4 dossiers indépendants</w:t>
      </w:r>
    </w:p>
    <w:p w:rsidR="00F41D06" w:rsidRDefault="00F41D06" w:rsidP="007F5DAB">
      <w:pPr>
        <w:shd w:val="clear" w:color="auto" w:fill="FFFFFF"/>
        <w:tabs>
          <w:tab w:val="left" w:leader="dot" w:pos="9308"/>
        </w:tabs>
        <w:ind w:left="28"/>
        <w:rPr>
          <w:bCs/>
          <w:color w:val="000000"/>
          <w:sz w:val="22"/>
        </w:rPr>
      </w:pPr>
      <w:r>
        <w:rPr>
          <w:b/>
          <w:bCs/>
          <w:color w:val="000000"/>
          <w:sz w:val="22"/>
        </w:rPr>
        <w:t>Page de garde</w:t>
      </w:r>
      <w:r w:rsidR="007F5DAB" w:rsidRPr="00A65166">
        <w:rPr>
          <w:bCs/>
          <w:color w:val="000000"/>
          <w:sz w:val="22"/>
        </w:rPr>
        <w:tab/>
      </w:r>
      <w:r w:rsidR="00B22E1A">
        <w:rPr>
          <w:bCs/>
          <w:color w:val="000000"/>
          <w:sz w:val="22"/>
        </w:rPr>
        <w:t>page 1</w:t>
      </w:r>
    </w:p>
    <w:p w:rsidR="00F41D06" w:rsidRDefault="00F41D06" w:rsidP="007F5DAB">
      <w:pPr>
        <w:shd w:val="clear" w:color="auto" w:fill="FFFFFF"/>
        <w:tabs>
          <w:tab w:val="left" w:leader="dot" w:pos="9308"/>
        </w:tabs>
        <w:ind w:left="28"/>
        <w:rPr>
          <w:b/>
          <w:bCs/>
          <w:color w:val="000000"/>
          <w:sz w:val="22"/>
        </w:rPr>
      </w:pPr>
      <w:r>
        <w:rPr>
          <w:b/>
          <w:bCs/>
          <w:color w:val="000000"/>
          <w:sz w:val="22"/>
        </w:rPr>
        <w:t>Présentation du sujet</w:t>
      </w:r>
      <w:r w:rsidR="007F5DAB" w:rsidRPr="00A65166">
        <w:rPr>
          <w:bCs/>
          <w:color w:val="000000"/>
          <w:sz w:val="22"/>
        </w:rPr>
        <w:tab/>
      </w:r>
      <w:r>
        <w:rPr>
          <w:bCs/>
          <w:color w:val="000000"/>
          <w:sz w:val="22"/>
        </w:rPr>
        <w:t xml:space="preserve">page </w:t>
      </w:r>
      <w:r w:rsidR="00BA64A5">
        <w:rPr>
          <w:bCs/>
          <w:color w:val="000000"/>
          <w:sz w:val="22"/>
        </w:rPr>
        <w:t>3</w:t>
      </w:r>
    </w:p>
    <w:p w:rsidR="00F41D06" w:rsidRPr="00456DA5" w:rsidRDefault="00F41D06" w:rsidP="00A65166">
      <w:pPr>
        <w:shd w:val="clear" w:color="auto" w:fill="FFFFFF"/>
        <w:tabs>
          <w:tab w:val="left" w:leader="dot" w:pos="5387"/>
          <w:tab w:val="left" w:leader="dot" w:pos="9310"/>
          <w:tab w:val="left" w:pos="9356"/>
          <w:tab w:val="left" w:pos="9923"/>
        </w:tabs>
        <w:ind w:left="34"/>
        <w:rPr>
          <w:b/>
          <w:bCs/>
          <w:color w:val="000000"/>
          <w:sz w:val="22"/>
        </w:rPr>
      </w:pPr>
      <w:r w:rsidRPr="00456DA5">
        <w:rPr>
          <w:b/>
          <w:bCs/>
          <w:color w:val="000000"/>
          <w:sz w:val="22"/>
        </w:rPr>
        <w:t xml:space="preserve">DOSSIER 1 </w:t>
      </w:r>
      <w:r w:rsidR="00F229EA">
        <w:rPr>
          <w:b/>
          <w:bCs/>
          <w:color w:val="000000"/>
          <w:sz w:val="22"/>
        </w:rPr>
        <w:t>–</w:t>
      </w:r>
      <w:r w:rsidR="00995E42">
        <w:rPr>
          <w:b/>
          <w:bCs/>
          <w:color w:val="000000"/>
          <w:sz w:val="22"/>
        </w:rPr>
        <w:t xml:space="preserve"> Mise en place d’une approche ABC </w:t>
      </w:r>
      <w:r w:rsidR="007F5DAB">
        <w:rPr>
          <w:bCs/>
          <w:color w:val="000000"/>
          <w:sz w:val="22"/>
        </w:rPr>
        <w:tab/>
      </w:r>
      <w:r w:rsidRPr="00456DA5">
        <w:rPr>
          <w:color w:val="000000"/>
          <w:sz w:val="22"/>
        </w:rPr>
        <w:t>(</w:t>
      </w:r>
      <w:r w:rsidR="00643820">
        <w:rPr>
          <w:color w:val="000000"/>
          <w:sz w:val="22"/>
        </w:rPr>
        <w:t>5</w:t>
      </w:r>
      <w:r w:rsidR="00BC12F9" w:rsidRPr="00456DA5">
        <w:rPr>
          <w:color w:val="000000"/>
          <w:sz w:val="22"/>
        </w:rPr>
        <w:t xml:space="preserve"> </w:t>
      </w:r>
      <w:r w:rsidRPr="00456DA5">
        <w:rPr>
          <w:color w:val="000000"/>
          <w:sz w:val="22"/>
        </w:rPr>
        <w:t>p</w:t>
      </w:r>
      <w:r w:rsidR="001A4BB6">
        <w:rPr>
          <w:color w:val="000000"/>
          <w:sz w:val="22"/>
        </w:rPr>
        <w:t>oints)</w:t>
      </w:r>
      <w:r w:rsidR="007F5DAB">
        <w:rPr>
          <w:color w:val="000000"/>
          <w:sz w:val="22"/>
        </w:rPr>
        <w:tab/>
      </w:r>
      <w:r w:rsidR="00DC3B4D">
        <w:rPr>
          <w:color w:val="000000"/>
          <w:sz w:val="22"/>
        </w:rPr>
        <w:t xml:space="preserve">page </w:t>
      </w:r>
      <w:r w:rsidR="00BA64A5">
        <w:rPr>
          <w:color w:val="000000"/>
          <w:sz w:val="22"/>
        </w:rPr>
        <w:t>4</w:t>
      </w:r>
    </w:p>
    <w:p w:rsidR="00F41D06" w:rsidRPr="00456DA5" w:rsidRDefault="00F41D06" w:rsidP="00A65166">
      <w:pPr>
        <w:shd w:val="clear" w:color="auto" w:fill="FFFFFF"/>
        <w:tabs>
          <w:tab w:val="left" w:leader="dot" w:pos="5387"/>
          <w:tab w:val="left" w:leader="dot" w:pos="9310"/>
          <w:tab w:val="left" w:pos="9356"/>
          <w:tab w:val="left" w:pos="9923"/>
        </w:tabs>
        <w:ind w:left="34"/>
        <w:rPr>
          <w:b/>
          <w:bCs/>
          <w:color w:val="000000"/>
          <w:sz w:val="22"/>
        </w:rPr>
      </w:pPr>
      <w:r w:rsidRPr="00456DA5">
        <w:rPr>
          <w:b/>
          <w:bCs/>
          <w:color w:val="000000"/>
          <w:sz w:val="22"/>
        </w:rPr>
        <w:t xml:space="preserve">DOSSIER 2 </w:t>
      </w:r>
      <w:r w:rsidR="00402ACF">
        <w:rPr>
          <w:b/>
          <w:bCs/>
          <w:color w:val="000000"/>
          <w:sz w:val="22"/>
        </w:rPr>
        <w:t>–</w:t>
      </w:r>
      <w:r w:rsidR="00995E42">
        <w:rPr>
          <w:b/>
          <w:bCs/>
          <w:color w:val="000000"/>
          <w:sz w:val="22"/>
        </w:rPr>
        <w:t xml:space="preserve"> Étude de rentabilité</w:t>
      </w:r>
      <w:r w:rsidR="007F5DAB" w:rsidRPr="00A65166">
        <w:rPr>
          <w:bCs/>
          <w:color w:val="000000"/>
          <w:sz w:val="22"/>
        </w:rPr>
        <w:tab/>
      </w:r>
      <w:r w:rsidRPr="00456DA5">
        <w:rPr>
          <w:bCs/>
          <w:color w:val="000000"/>
          <w:sz w:val="22"/>
        </w:rPr>
        <w:t>(</w:t>
      </w:r>
      <w:r w:rsidR="00686510">
        <w:rPr>
          <w:bCs/>
          <w:color w:val="000000"/>
          <w:sz w:val="22"/>
        </w:rPr>
        <w:t>5</w:t>
      </w:r>
      <w:r w:rsidR="00BC12F9" w:rsidRPr="00456DA5">
        <w:rPr>
          <w:bCs/>
          <w:color w:val="000000"/>
          <w:sz w:val="22"/>
        </w:rPr>
        <w:t xml:space="preserve"> </w:t>
      </w:r>
      <w:r w:rsidRPr="00456DA5">
        <w:rPr>
          <w:bCs/>
          <w:color w:val="000000"/>
          <w:sz w:val="22"/>
        </w:rPr>
        <w:t>points)</w:t>
      </w:r>
      <w:r w:rsidR="007F5DAB">
        <w:rPr>
          <w:color w:val="000000"/>
          <w:sz w:val="22"/>
        </w:rPr>
        <w:tab/>
      </w:r>
      <w:r w:rsidRPr="00456DA5">
        <w:rPr>
          <w:color w:val="000000"/>
          <w:sz w:val="22"/>
        </w:rPr>
        <w:t xml:space="preserve">page </w:t>
      </w:r>
      <w:r w:rsidR="00BA64A5">
        <w:rPr>
          <w:color w:val="000000"/>
          <w:sz w:val="22"/>
        </w:rPr>
        <w:t>5</w:t>
      </w:r>
    </w:p>
    <w:p w:rsidR="00F41D06" w:rsidRPr="00456DA5" w:rsidRDefault="00F41D06" w:rsidP="00A65166">
      <w:pPr>
        <w:shd w:val="clear" w:color="auto" w:fill="FFFFFF"/>
        <w:tabs>
          <w:tab w:val="left" w:leader="dot" w:pos="5387"/>
          <w:tab w:val="left" w:leader="dot" w:pos="9310"/>
          <w:tab w:val="left" w:pos="9356"/>
          <w:tab w:val="left" w:pos="9923"/>
        </w:tabs>
        <w:ind w:left="34"/>
        <w:rPr>
          <w:b/>
          <w:bCs/>
          <w:color w:val="000000"/>
          <w:sz w:val="22"/>
        </w:rPr>
      </w:pPr>
      <w:r w:rsidRPr="00456DA5">
        <w:rPr>
          <w:b/>
          <w:bCs/>
          <w:color w:val="000000"/>
          <w:sz w:val="22"/>
        </w:rPr>
        <w:t xml:space="preserve">DOSSIER 3 </w:t>
      </w:r>
      <w:r w:rsidR="00402ACF">
        <w:rPr>
          <w:b/>
          <w:bCs/>
          <w:color w:val="000000"/>
          <w:sz w:val="22"/>
        </w:rPr>
        <w:t>–</w:t>
      </w:r>
      <w:r w:rsidR="00995E42">
        <w:rPr>
          <w:b/>
          <w:bCs/>
          <w:color w:val="000000"/>
          <w:sz w:val="22"/>
        </w:rPr>
        <w:t xml:space="preserve"> Analyse de la performance commerciale</w:t>
      </w:r>
      <w:r w:rsidR="00995E42" w:rsidRPr="00F97D00">
        <w:rPr>
          <w:bCs/>
          <w:color w:val="000000"/>
          <w:sz w:val="22"/>
        </w:rPr>
        <w:t xml:space="preserve"> </w:t>
      </w:r>
      <w:r w:rsidR="007F5DAB">
        <w:rPr>
          <w:bCs/>
          <w:color w:val="000000"/>
          <w:sz w:val="22"/>
        </w:rPr>
        <w:tab/>
      </w:r>
      <w:r w:rsidRPr="00456DA5">
        <w:rPr>
          <w:color w:val="000000"/>
          <w:sz w:val="22"/>
        </w:rPr>
        <w:t>(</w:t>
      </w:r>
      <w:r w:rsidR="00643820">
        <w:rPr>
          <w:color w:val="000000"/>
          <w:sz w:val="22"/>
        </w:rPr>
        <w:t>6</w:t>
      </w:r>
      <w:r w:rsidR="00BC12F9" w:rsidRPr="00456DA5">
        <w:rPr>
          <w:color w:val="000000"/>
          <w:sz w:val="22"/>
        </w:rPr>
        <w:t xml:space="preserve"> points)</w:t>
      </w:r>
      <w:r w:rsidR="007F5DAB">
        <w:rPr>
          <w:color w:val="000000"/>
          <w:sz w:val="22"/>
        </w:rPr>
        <w:tab/>
      </w:r>
      <w:r w:rsidRPr="00456DA5">
        <w:rPr>
          <w:color w:val="000000"/>
          <w:sz w:val="22"/>
        </w:rPr>
        <w:t xml:space="preserve">page </w:t>
      </w:r>
      <w:r w:rsidR="00686510">
        <w:rPr>
          <w:color w:val="000000"/>
          <w:sz w:val="22"/>
        </w:rPr>
        <w:t>6</w:t>
      </w:r>
    </w:p>
    <w:p w:rsidR="00F41D06" w:rsidRDefault="00F41D06" w:rsidP="00A65166">
      <w:pPr>
        <w:shd w:val="clear" w:color="auto" w:fill="FFFFFF"/>
        <w:tabs>
          <w:tab w:val="left" w:leader="dot" w:pos="5387"/>
          <w:tab w:val="left" w:leader="dot" w:pos="9310"/>
          <w:tab w:val="left" w:pos="9356"/>
          <w:tab w:val="left" w:pos="9923"/>
        </w:tabs>
        <w:ind w:left="34"/>
        <w:rPr>
          <w:bCs/>
          <w:color w:val="000000"/>
          <w:sz w:val="22"/>
        </w:rPr>
      </w:pPr>
      <w:r w:rsidRPr="00456DA5">
        <w:rPr>
          <w:b/>
          <w:bCs/>
          <w:color w:val="000000"/>
          <w:sz w:val="22"/>
        </w:rPr>
        <w:t xml:space="preserve">DOSSIER 4 </w:t>
      </w:r>
      <w:r w:rsidR="00402ACF">
        <w:rPr>
          <w:b/>
          <w:bCs/>
          <w:color w:val="000000"/>
          <w:sz w:val="22"/>
        </w:rPr>
        <w:t>–</w:t>
      </w:r>
      <w:r w:rsidR="00995E42">
        <w:rPr>
          <w:b/>
          <w:bCs/>
          <w:color w:val="000000"/>
          <w:sz w:val="22"/>
        </w:rPr>
        <w:t xml:space="preserve"> Contrôle qualité</w:t>
      </w:r>
      <w:r w:rsidR="007F5DAB" w:rsidRPr="00A65166">
        <w:rPr>
          <w:color w:val="000000"/>
          <w:sz w:val="22"/>
        </w:rPr>
        <w:tab/>
      </w:r>
      <w:r w:rsidR="00643820">
        <w:rPr>
          <w:color w:val="000000"/>
          <w:sz w:val="22"/>
        </w:rPr>
        <w:t>(4</w:t>
      </w:r>
      <w:r w:rsidR="00BC12F9" w:rsidRPr="00456DA5">
        <w:rPr>
          <w:color w:val="000000"/>
          <w:sz w:val="22"/>
        </w:rPr>
        <w:t xml:space="preserve"> points)</w:t>
      </w:r>
      <w:r w:rsidR="00A65166">
        <w:rPr>
          <w:color w:val="000000"/>
          <w:sz w:val="22"/>
        </w:rPr>
        <w:tab/>
      </w:r>
      <w:r w:rsidRPr="00456DA5">
        <w:rPr>
          <w:color w:val="000000"/>
          <w:sz w:val="22"/>
        </w:rPr>
        <w:t xml:space="preserve">page </w:t>
      </w:r>
      <w:r w:rsidR="00686510">
        <w:rPr>
          <w:color w:val="000000"/>
          <w:sz w:val="22"/>
        </w:rPr>
        <w:t>7</w:t>
      </w:r>
    </w:p>
    <w:p w:rsidR="00F41D06" w:rsidRDefault="00F41D06" w:rsidP="00A65166">
      <w:pPr>
        <w:shd w:val="clear" w:color="auto" w:fill="FFFFFF"/>
        <w:tabs>
          <w:tab w:val="left" w:pos="5387"/>
          <w:tab w:val="left" w:leader="dot" w:pos="9310"/>
          <w:tab w:val="left" w:pos="9356"/>
          <w:tab w:val="left" w:pos="9923"/>
        </w:tabs>
        <w:ind w:left="32"/>
        <w:rPr>
          <w:b/>
          <w:bCs/>
          <w:color w:val="000000"/>
          <w:sz w:val="22"/>
        </w:rPr>
      </w:pPr>
    </w:p>
    <w:p w:rsidR="00F41D06" w:rsidRDefault="00F41D06">
      <w:pPr>
        <w:shd w:val="clear" w:color="auto" w:fill="FFFFFF"/>
        <w:jc w:val="center"/>
        <w:rPr>
          <w:b/>
          <w:bCs/>
          <w:color w:val="000000"/>
          <w:spacing w:val="-7"/>
          <w:sz w:val="22"/>
        </w:rPr>
      </w:pPr>
      <w:r>
        <w:rPr>
          <w:b/>
          <w:bCs/>
          <w:color w:val="000000"/>
          <w:spacing w:val="-7"/>
          <w:sz w:val="22"/>
        </w:rPr>
        <w:t>________________________________________________________________________________________________</w:t>
      </w:r>
    </w:p>
    <w:p w:rsidR="00F41D06" w:rsidRDefault="00F41D06">
      <w:pPr>
        <w:shd w:val="clear" w:color="auto" w:fill="FFFFFF"/>
        <w:jc w:val="center"/>
        <w:rPr>
          <w:b/>
          <w:i/>
          <w:iCs/>
          <w:color w:val="000000"/>
          <w:sz w:val="22"/>
        </w:rPr>
      </w:pPr>
      <w:r>
        <w:rPr>
          <w:b/>
          <w:i/>
          <w:iCs/>
          <w:color w:val="000000"/>
          <w:sz w:val="22"/>
        </w:rPr>
        <w:t>Le sujet comporte les annexes suivantes</w:t>
      </w:r>
    </w:p>
    <w:p w:rsidR="00F41D06" w:rsidRPr="00056B6D" w:rsidRDefault="00F41D06">
      <w:pPr>
        <w:pStyle w:val="Titre6"/>
        <w:rPr>
          <w:spacing w:val="0"/>
        </w:rPr>
      </w:pPr>
      <w:r w:rsidRPr="00056B6D">
        <w:rPr>
          <w:spacing w:val="0"/>
        </w:rPr>
        <w:t>DOSSIER 1</w:t>
      </w:r>
    </w:p>
    <w:p w:rsidR="00F41D06" w:rsidRPr="00056B6D" w:rsidRDefault="00F41D06" w:rsidP="00165220">
      <w:pPr>
        <w:tabs>
          <w:tab w:val="left" w:pos="284"/>
          <w:tab w:val="left" w:leader="dot" w:pos="709"/>
          <w:tab w:val="left" w:leader="dot" w:pos="9310"/>
          <w:tab w:val="left" w:pos="9356"/>
        </w:tabs>
        <w:jc w:val="left"/>
        <w:rPr>
          <w:sz w:val="22"/>
        </w:rPr>
      </w:pPr>
      <w:r w:rsidRPr="00056B6D">
        <w:rPr>
          <w:b/>
          <w:sz w:val="22"/>
        </w:rPr>
        <w:tab/>
        <w:t>Annexe 1</w:t>
      </w:r>
      <w:r w:rsidR="002C3655" w:rsidRPr="00056B6D">
        <w:rPr>
          <w:b/>
          <w:sz w:val="22"/>
        </w:rPr>
        <w:t xml:space="preserve"> -</w:t>
      </w:r>
      <w:r w:rsidR="00165220" w:rsidRPr="00056B6D">
        <w:rPr>
          <w:b/>
          <w:sz w:val="22"/>
        </w:rPr>
        <w:t> </w:t>
      </w:r>
      <w:r w:rsidR="00C56A33">
        <w:rPr>
          <w:b/>
          <w:sz w:val="22"/>
        </w:rPr>
        <w:t>É</w:t>
      </w:r>
      <w:r w:rsidR="00F97D00" w:rsidRPr="00056B6D">
        <w:rPr>
          <w:b/>
          <w:sz w:val="22"/>
        </w:rPr>
        <w:t>léments du coût d’achat des matières</w:t>
      </w:r>
      <w:r w:rsidR="00165220" w:rsidRPr="00056B6D">
        <w:rPr>
          <w:sz w:val="22"/>
        </w:rPr>
        <w:tab/>
      </w:r>
      <w:r w:rsidRPr="00056B6D">
        <w:rPr>
          <w:sz w:val="22"/>
        </w:rPr>
        <w:t xml:space="preserve">page </w:t>
      </w:r>
      <w:r w:rsidR="00BA64A5" w:rsidRPr="00056B6D">
        <w:rPr>
          <w:sz w:val="22"/>
        </w:rPr>
        <w:t xml:space="preserve"> 8</w:t>
      </w:r>
    </w:p>
    <w:p w:rsidR="00F41D06" w:rsidRPr="00056B6D" w:rsidRDefault="002C3655">
      <w:pPr>
        <w:tabs>
          <w:tab w:val="left" w:pos="284"/>
          <w:tab w:val="left" w:pos="709"/>
          <w:tab w:val="left" w:leader="dot" w:pos="9310"/>
          <w:tab w:val="left" w:pos="9356"/>
        </w:tabs>
        <w:jc w:val="left"/>
        <w:rPr>
          <w:sz w:val="22"/>
        </w:rPr>
      </w:pPr>
      <w:r w:rsidRPr="00056B6D">
        <w:rPr>
          <w:b/>
          <w:sz w:val="22"/>
        </w:rPr>
        <w:tab/>
        <w:t>Annexe 2 - </w:t>
      </w:r>
      <w:r w:rsidR="00F97D00" w:rsidRPr="00056B6D">
        <w:rPr>
          <w:b/>
          <w:sz w:val="22"/>
        </w:rPr>
        <w:t>Éléments d’information relatifs à la mise en place de la méthode ABC</w:t>
      </w:r>
      <w:r w:rsidR="00165220" w:rsidRPr="00056B6D">
        <w:rPr>
          <w:sz w:val="22"/>
        </w:rPr>
        <w:tab/>
      </w:r>
      <w:r w:rsidR="00F41D06" w:rsidRPr="00056B6D">
        <w:rPr>
          <w:sz w:val="22"/>
        </w:rPr>
        <w:t xml:space="preserve">page </w:t>
      </w:r>
      <w:r w:rsidR="00BA64A5" w:rsidRPr="00056B6D">
        <w:rPr>
          <w:sz w:val="22"/>
        </w:rPr>
        <w:t xml:space="preserve"> 8</w:t>
      </w:r>
    </w:p>
    <w:p w:rsidR="00F41D06" w:rsidRPr="00056B6D" w:rsidRDefault="00F41D06">
      <w:pPr>
        <w:tabs>
          <w:tab w:val="left" w:pos="284"/>
          <w:tab w:val="left" w:pos="9356"/>
        </w:tabs>
        <w:rPr>
          <w:bCs/>
          <w:sz w:val="16"/>
        </w:rPr>
      </w:pPr>
    </w:p>
    <w:p w:rsidR="00F41D06" w:rsidRPr="00056B6D" w:rsidRDefault="00F41D06">
      <w:pPr>
        <w:pStyle w:val="Titre7"/>
        <w:rPr>
          <w:spacing w:val="0"/>
        </w:rPr>
      </w:pPr>
      <w:r w:rsidRPr="00056B6D">
        <w:rPr>
          <w:spacing w:val="0"/>
        </w:rPr>
        <w:t>DOSSIER 2</w:t>
      </w:r>
    </w:p>
    <w:p w:rsidR="00F41D06" w:rsidRPr="00056B6D" w:rsidRDefault="00F41D06" w:rsidP="000167EC">
      <w:pPr>
        <w:tabs>
          <w:tab w:val="left" w:pos="284"/>
          <w:tab w:val="left" w:leader="dot" w:pos="709"/>
          <w:tab w:val="left" w:leader="dot" w:pos="9310"/>
          <w:tab w:val="left" w:pos="9356"/>
        </w:tabs>
        <w:jc w:val="left"/>
        <w:rPr>
          <w:sz w:val="22"/>
        </w:rPr>
      </w:pPr>
      <w:r w:rsidRPr="00056B6D">
        <w:rPr>
          <w:b/>
          <w:sz w:val="22"/>
        </w:rPr>
        <w:tab/>
        <w:t xml:space="preserve">Annexe 3 </w:t>
      </w:r>
      <w:r w:rsidR="002C3655" w:rsidRPr="00056B6D">
        <w:rPr>
          <w:b/>
          <w:sz w:val="22"/>
        </w:rPr>
        <w:t>-</w:t>
      </w:r>
      <w:r w:rsidR="00402ACF" w:rsidRPr="00056B6D">
        <w:rPr>
          <w:b/>
          <w:sz w:val="22"/>
        </w:rPr>
        <w:t xml:space="preserve"> </w:t>
      </w:r>
      <w:r w:rsidR="00F97D00" w:rsidRPr="00056B6D">
        <w:rPr>
          <w:b/>
          <w:sz w:val="22"/>
        </w:rPr>
        <w:t xml:space="preserve">Éléments </w:t>
      </w:r>
      <w:r w:rsidR="009F6FF8">
        <w:rPr>
          <w:b/>
          <w:sz w:val="22"/>
        </w:rPr>
        <w:t>p</w:t>
      </w:r>
      <w:r w:rsidR="00F97D00" w:rsidRPr="00056B6D">
        <w:rPr>
          <w:b/>
          <w:sz w:val="22"/>
        </w:rPr>
        <w:t>révisionnels relatifs au  projet « Fleurs de sureau »</w:t>
      </w:r>
      <w:r w:rsidR="00165220" w:rsidRPr="00056B6D">
        <w:rPr>
          <w:sz w:val="22"/>
        </w:rPr>
        <w:tab/>
      </w:r>
      <w:r w:rsidRPr="00056B6D">
        <w:rPr>
          <w:sz w:val="22"/>
        </w:rPr>
        <w:t xml:space="preserve">page </w:t>
      </w:r>
      <w:r w:rsidR="00BA64A5" w:rsidRPr="00056B6D">
        <w:rPr>
          <w:sz w:val="22"/>
        </w:rPr>
        <w:t xml:space="preserve"> 9</w:t>
      </w:r>
    </w:p>
    <w:p w:rsidR="00F41D06" w:rsidRPr="00056B6D" w:rsidRDefault="00474318">
      <w:pPr>
        <w:tabs>
          <w:tab w:val="left" w:pos="284"/>
          <w:tab w:val="left" w:pos="709"/>
          <w:tab w:val="left" w:leader="dot" w:pos="9310"/>
          <w:tab w:val="left" w:pos="9356"/>
        </w:tabs>
        <w:rPr>
          <w:sz w:val="22"/>
        </w:rPr>
      </w:pPr>
      <w:r w:rsidRPr="00056B6D">
        <w:rPr>
          <w:b/>
          <w:sz w:val="22"/>
        </w:rPr>
        <w:tab/>
        <w:t xml:space="preserve">Annexe 4 </w:t>
      </w:r>
      <w:r w:rsidR="009F6FF8">
        <w:rPr>
          <w:b/>
          <w:sz w:val="22"/>
        </w:rPr>
        <w:t>-</w:t>
      </w:r>
      <w:r w:rsidRPr="00056B6D">
        <w:rPr>
          <w:b/>
          <w:sz w:val="22"/>
        </w:rPr>
        <w:t xml:space="preserve"> </w:t>
      </w:r>
      <w:r w:rsidR="00F97D00" w:rsidRPr="00056B6D">
        <w:rPr>
          <w:b/>
        </w:rPr>
        <w:t>Contraintes d’approvisionnement en fleurs de sureau</w:t>
      </w:r>
      <w:r w:rsidR="00BA64A5" w:rsidRPr="00056B6D">
        <w:tab/>
      </w:r>
      <w:r w:rsidR="00BA64A5" w:rsidRPr="00056B6D">
        <w:rPr>
          <w:sz w:val="22"/>
        </w:rPr>
        <w:t>page  9</w:t>
      </w:r>
    </w:p>
    <w:p w:rsidR="00F41D06" w:rsidRPr="00056B6D" w:rsidRDefault="00F41D06" w:rsidP="00F97D00">
      <w:pPr>
        <w:pStyle w:val="Titre7"/>
        <w:spacing w:before="120"/>
        <w:rPr>
          <w:spacing w:val="0"/>
        </w:rPr>
      </w:pPr>
      <w:r w:rsidRPr="00056B6D">
        <w:rPr>
          <w:spacing w:val="0"/>
        </w:rPr>
        <w:t>DOSSIER 3</w:t>
      </w:r>
    </w:p>
    <w:p w:rsidR="00F41D06" w:rsidRPr="00056B6D" w:rsidRDefault="00F41D06">
      <w:pPr>
        <w:tabs>
          <w:tab w:val="left" w:pos="284"/>
          <w:tab w:val="left" w:pos="709"/>
          <w:tab w:val="left" w:leader="dot" w:pos="9310"/>
          <w:tab w:val="left" w:pos="9356"/>
        </w:tabs>
        <w:rPr>
          <w:b/>
          <w:sz w:val="16"/>
        </w:rPr>
      </w:pPr>
      <w:r w:rsidRPr="00056B6D">
        <w:rPr>
          <w:b/>
          <w:sz w:val="22"/>
        </w:rPr>
        <w:tab/>
        <w:t xml:space="preserve">Annexe </w:t>
      </w:r>
      <w:r w:rsidR="00474318" w:rsidRPr="00056B6D">
        <w:rPr>
          <w:b/>
          <w:sz w:val="22"/>
        </w:rPr>
        <w:t>5</w:t>
      </w:r>
      <w:r w:rsidRPr="00056B6D">
        <w:rPr>
          <w:b/>
          <w:sz w:val="22"/>
        </w:rPr>
        <w:t> </w:t>
      </w:r>
      <w:r w:rsidR="009F6FF8">
        <w:rPr>
          <w:b/>
          <w:sz w:val="22"/>
        </w:rPr>
        <w:t>-</w:t>
      </w:r>
      <w:r w:rsidR="00F97D00" w:rsidRPr="00056B6D">
        <w:t xml:space="preserve"> </w:t>
      </w:r>
      <w:r w:rsidR="00F97D00" w:rsidRPr="00056B6D">
        <w:rPr>
          <w:b/>
          <w:sz w:val="22"/>
        </w:rPr>
        <w:t>Ventes prévues sur le premier semestre 2016</w:t>
      </w:r>
      <w:r w:rsidR="00165220" w:rsidRPr="00056B6D">
        <w:rPr>
          <w:sz w:val="22"/>
        </w:rPr>
        <w:tab/>
      </w:r>
      <w:proofErr w:type="gramStart"/>
      <w:r w:rsidR="001A4BB6" w:rsidRPr="00056B6D">
        <w:rPr>
          <w:sz w:val="22"/>
        </w:rPr>
        <w:t>page</w:t>
      </w:r>
      <w:proofErr w:type="gramEnd"/>
      <w:r w:rsidR="001A4BB6" w:rsidRPr="00056B6D">
        <w:rPr>
          <w:sz w:val="22"/>
        </w:rPr>
        <w:t xml:space="preserve"> </w:t>
      </w:r>
      <w:r w:rsidR="0034234B" w:rsidRPr="00056B6D">
        <w:rPr>
          <w:sz w:val="22"/>
        </w:rPr>
        <w:t>1</w:t>
      </w:r>
      <w:r w:rsidR="00BA64A5" w:rsidRPr="00056B6D">
        <w:rPr>
          <w:sz w:val="22"/>
        </w:rPr>
        <w:t>0</w:t>
      </w:r>
    </w:p>
    <w:p w:rsidR="00F41D06" w:rsidRPr="00056B6D" w:rsidRDefault="00F41D06" w:rsidP="00EA07E4">
      <w:pPr>
        <w:tabs>
          <w:tab w:val="left" w:pos="284"/>
          <w:tab w:val="left" w:pos="709"/>
          <w:tab w:val="left" w:leader="dot" w:pos="9310"/>
          <w:tab w:val="left" w:pos="9356"/>
        </w:tabs>
        <w:jc w:val="left"/>
        <w:rPr>
          <w:sz w:val="22"/>
        </w:rPr>
      </w:pPr>
      <w:r w:rsidRPr="00056B6D">
        <w:rPr>
          <w:b/>
          <w:sz w:val="22"/>
        </w:rPr>
        <w:tab/>
        <w:t xml:space="preserve">Annexe </w:t>
      </w:r>
      <w:r w:rsidR="00474318" w:rsidRPr="00056B6D">
        <w:rPr>
          <w:b/>
          <w:sz w:val="22"/>
        </w:rPr>
        <w:t>6</w:t>
      </w:r>
      <w:r w:rsidRPr="00056B6D">
        <w:rPr>
          <w:b/>
          <w:sz w:val="22"/>
        </w:rPr>
        <w:t> </w:t>
      </w:r>
      <w:r w:rsidR="009F6FF8">
        <w:rPr>
          <w:b/>
          <w:sz w:val="22"/>
        </w:rPr>
        <w:t>-</w:t>
      </w:r>
      <w:r w:rsidR="00F97D00" w:rsidRPr="00056B6D">
        <w:rPr>
          <w:b/>
          <w:sz w:val="22"/>
        </w:rPr>
        <w:t xml:space="preserve"> Ventes réalisées au cours du premier semestre 2016</w:t>
      </w:r>
      <w:r w:rsidR="00165220" w:rsidRPr="00056B6D">
        <w:rPr>
          <w:sz w:val="22"/>
        </w:rPr>
        <w:tab/>
      </w:r>
      <w:proofErr w:type="gramStart"/>
      <w:r w:rsidRPr="00056B6D">
        <w:rPr>
          <w:sz w:val="22"/>
        </w:rPr>
        <w:t>page</w:t>
      </w:r>
      <w:proofErr w:type="gramEnd"/>
      <w:r w:rsidRPr="00056B6D">
        <w:rPr>
          <w:sz w:val="22"/>
        </w:rPr>
        <w:t xml:space="preserve"> </w:t>
      </w:r>
      <w:r w:rsidR="00BA64A5" w:rsidRPr="00056B6D">
        <w:rPr>
          <w:sz w:val="22"/>
        </w:rPr>
        <w:t>10</w:t>
      </w:r>
    </w:p>
    <w:p w:rsidR="00F41D06" w:rsidRPr="00056B6D" w:rsidRDefault="00F41D06">
      <w:pPr>
        <w:tabs>
          <w:tab w:val="left" w:pos="1520"/>
        </w:tabs>
        <w:rPr>
          <w:b/>
          <w:sz w:val="22"/>
        </w:rPr>
      </w:pPr>
      <w:r w:rsidRPr="00056B6D">
        <w:rPr>
          <w:b/>
          <w:sz w:val="22"/>
        </w:rPr>
        <w:tab/>
      </w:r>
    </w:p>
    <w:p w:rsidR="00F41D06" w:rsidRPr="00056B6D" w:rsidRDefault="00F41D06">
      <w:pPr>
        <w:pStyle w:val="Titre7"/>
        <w:rPr>
          <w:spacing w:val="0"/>
        </w:rPr>
      </w:pPr>
      <w:r w:rsidRPr="00056B6D">
        <w:rPr>
          <w:spacing w:val="0"/>
        </w:rPr>
        <w:t>DOSSIER 4</w:t>
      </w:r>
    </w:p>
    <w:p w:rsidR="001435E3" w:rsidRPr="00056B6D" w:rsidRDefault="00F41D06" w:rsidP="001435E3">
      <w:pPr>
        <w:tabs>
          <w:tab w:val="left" w:pos="284"/>
          <w:tab w:val="left" w:pos="709"/>
          <w:tab w:val="left" w:leader="dot" w:pos="9310"/>
          <w:tab w:val="left" w:pos="9356"/>
        </w:tabs>
        <w:jc w:val="left"/>
        <w:rPr>
          <w:b/>
          <w:sz w:val="22"/>
        </w:rPr>
      </w:pPr>
      <w:r w:rsidRPr="00056B6D">
        <w:rPr>
          <w:b/>
          <w:sz w:val="22"/>
        </w:rPr>
        <w:tab/>
      </w:r>
      <w:r w:rsidR="0034234B" w:rsidRPr="00056B6D">
        <w:rPr>
          <w:b/>
          <w:sz w:val="22"/>
        </w:rPr>
        <w:t xml:space="preserve">Annexe </w:t>
      </w:r>
      <w:r w:rsidR="001E61AC" w:rsidRPr="00056B6D">
        <w:rPr>
          <w:b/>
          <w:sz w:val="22"/>
        </w:rPr>
        <w:t>7</w:t>
      </w:r>
      <w:r w:rsidR="009F6FF8">
        <w:rPr>
          <w:b/>
          <w:sz w:val="22"/>
        </w:rPr>
        <w:t> -</w:t>
      </w:r>
      <w:r w:rsidR="00F97D00" w:rsidRPr="00056B6D">
        <w:rPr>
          <w:b/>
          <w:sz w:val="22"/>
        </w:rPr>
        <w:t xml:space="preserve"> </w:t>
      </w:r>
      <w:r w:rsidR="00056B6D" w:rsidRPr="00056B6D">
        <w:rPr>
          <w:b/>
        </w:rPr>
        <w:t>Renseignements pour le calcul de la région d’acceptation du test de moyenne</w:t>
      </w:r>
      <w:r w:rsidR="00165220" w:rsidRPr="00056B6D">
        <w:rPr>
          <w:sz w:val="22"/>
        </w:rPr>
        <w:tab/>
      </w:r>
      <w:r w:rsidR="00B22E1A" w:rsidRPr="00056B6D">
        <w:rPr>
          <w:sz w:val="22"/>
        </w:rPr>
        <w:t xml:space="preserve">page </w:t>
      </w:r>
      <w:r w:rsidR="00BA64A5" w:rsidRPr="00056B6D">
        <w:rPr>
          <w:sz w:val="22"/>
        </w:rPr>
        <w:t>10</w:t>
      </w:r>
    </w:p>
    <w:p w:rsidR="00F41D06" w:rsidRPr="000167EC" w:rsidRDefault="001435E3" w:rsidP="001435E3">
      <w:pPr>
        <w:tabs>
          <w:tab w:val="left" w:pos="284"/>
          <w:tab w:val="left" w:pos="709"/>
          <w:tab w:val="left" w:leader="dot" w:pos="9310"/>
          <w:tab w:val="left" w:pos="9356"/>
        </w:tabs>
        <w:jc w:val="left"/>
        <w:rPr>
          <w:b/>
          <w:sz w:val="22"/>
        </w:rPr>
      </w:pPr>
      <w:r w:rsidRPr="00056B6D">
        <w:rPr>
          <w:b/>
          <w:sz w:val="22"/>
        </w:rPr>
        <w:tab/>
      </w:r>
      <w:r w:rsidR="00F41D06" w:rsidRPr="00056B6D">
        <w:rPr>
          <w:b/>
          <w:sz w:val="22"/>
        </w:rPr>
        <w:t>Annexe</w:t>
      </w:r>
      <w:r w:rsidR="0034234B" w:rsidRPr="00056B6D">
        <w:rPr>
          <w:b/>
          <w:sz w:val="22"/>
        </w:rPr>
        <w:t xml:space="preserve"> </w:t>
      </w:r>
      <w:r w:rsidR="001E61AC" w:rsidRPr="00056B6D">
        <w:rPr>
          <w:b/>
          <w:sz w:val="22"/>
        </w:rPr>
        <w:t>8</w:t>
      </w:r>
      <w:r w:rsidR="00F41D06" w:rsidRPr="00056B6D">
        <w:rPr>
          <w:b/>
          <w:sz w:val="22"/>
        </w:rPr>
        <w:t> </w:t>
      </w:r>
      <w:r w:rsidR="009F6FF8">
        <w:rPr>
          <w:b/>
          <w:sz w:val="22"/>
        </w:rPr>
        <w:t>-</w:t>
      </w:r>
      <w:r w:rsidR="00F97D00" w:rsidRPr="00056B6D">
        <w:rPr>
          <w:b/>
          <w:sz w:val="22"/>
        </w:rPr>
        <w:t xml:space="preserve"> Table de la loi normale centrée réduite</w:t>
      </w:r>
      <w:r w:rsidR="00165220" w:rsidRPr="00056B6D">
        <w:rPr>
          <w:sz w:val="22"/>
        </w:rPr>
        <w:tab/>
      </w:r>
      <w:r w:rsidR="00F41D06" w:rsidRPr="00056B6D">
        <w:rPr>
          <w:sz w:val="22"/>
        </w:rPr>
        <w:t xml:space="preserve">page </w:t>
      </w:r>
      <w:r w:rsidR="00BA64A5" w:rsidRPr="00056B6D">
        <w:rPr>
          <w:sz w:val="22"/>
        </w:rPr>
        <w:t>11</w:t>
      </w:r>
    </w:p>
    <w:p w:rsidR="00F41D06" w:rsidRDefault="00F41D06">
      <w:pPr>
        <w:shd w:val="clear" w:color="auto" w:fill="FFFFFF"/>
        <w:tabs>
          <w:tab w:val="left" w:pos="9356"/>
        </w:tabs>
        <w:rPr>
          <w:b/>
          <w:bCs/>
          <w:color w:val="000000"/>
          <w:spacing w:val="-15"/>
          <w:sz w:val="16"/>
          <w:szCs w:val="16"/>
        </w:rPr>
      </w:pPr>
    </w:p>
    <w:p w:rsidR="003438C1" w:rsidRDefault="003438C1">
      <w:pPr>
        <w:shd w:val="clear" w:color="auto" w:fill="FFFFFF"/>
        <w:tabs>
          <w:tab w:val="left" w:pos="9356"/>
        </w:tabs>
        <w:rPr>
          <w:b/>
          <w:bCs/>
          <w:color w:val="000000"/>
          <w:spacing w:val="-15"/>
          <w:sz w:val="16"/>
          <w:szCs w:val="16"/>
        </w:rPr>
      </w:pPr>
    </w:p>
    <w:p w:rsidR="00F41D06" w:rsidRDefault="00F41D06">
      <w:pPr>
        <w:shd w:val="clear" w:color="auto" w:fill="FFFFFF"/>
        <w:rPr>
          <w:b/>
          <w:bCs/>
          <w:color w:val="000000"/>
          <w:spacing w:val="-5"/>
          <w:sz w:val="10"/>
          <w:szCs w:val="10"/>
        </w:rPr>
      </w:pPr>
    </w:p>
    <w:p w:rsidR="00F41D06" w:rsidRDefault="00F41D06">
      <w:pPr>
        <w:shd w:val="clear" w:color="auto" w:fill="FFFFFF"/>
        <w:rPr>
          <w:b/>
          <w:bCs/>
          <w:color w:val="000000"/>
          <w:spacing w:val="-5"/>
          <w:sz w:val="10"/>
          <w:szCs w:val="10"/>
        </w:rPr>
      </w:pPr>
    </w:p>
    <w:p w:rsidR="00F41D06" w:rsidRPr="0064248A" w:rsidRDefault="00F41D06">
      <w:pPr>
        <w:pStyle w:val="Titre"/>
        <w:pBdr>
          <w:top w:val="single" w:sz="4" w:space="1" w:color="auto"/>
          <w:left w:val="single" w:sz="4" w:space="4" w:color="auto"/>
          <w:bottom w:val="single" w:sz="4" w:space="1" w:color="auto"/>
          <w:right w:val="single" w:sz="4" w:space="4" w:color="auto"/>
        </w:pBdr>
        <w:shd w:val="clear" w:color="auto" w:fill="FFFFFF"/>
        <w:rPr>
          <w:b/>
          <w:bCs/>
          <w:sz w:val="24"/>
          <w:szCs w:val="22"/>
          <w:u w:val="single"/>
        </w:rPr>
      </w:pPr>
      <w:r w:rsidRPr="0064248A">
        <w:rPr>
          <w:b/>
          <w:bCs/>
          <w:sz w:val="24"/>
          <w:szCs w:val="22"/>
          <w:u w:val="single"/>
        </w:rPr>
        <w:t>AVERTISSEMENT</w:t>
      </w:r>
    </w:p>
    <w:p w:rsidR="00F41D06" w:rsidRPr="0064248A" w:rsidRDefault="00F41D06">
      <w:pPr>
        <w:pStyle w:val="Titre"/>
        <w:pBdr>
          <w:top w:val="single" w:sz="4" w:space="1" w:color="auto"/>
          <w:left w:val="single" w:sz="4" w:space="4" w:color="auto"/>
          <w:bottom w:val="single" w:sz="4" w:space="1" w:color="auto"/>
          <w:right w:val="single" w:sz="4" w:space="4" w:color="auto"/>
        </w:pBdr>
        <w:shd w:val="clear" w:color="auto" w:fill="FFFFFF"/>
        <w:rPr>
          <w:b/>
          <w:bCs/>
          <w:sz w:val="24"/>
          <w:szCs w:val="22"/>
        </w:rPr>
      </w:pPr>
      <w:r w:rsidRPr="0064248A">
        <w:rPr>
          <w:b/>
          <w:bCs/>
          <w:sz w:val="24"/>
          <w:szCs w:val="22"/>
        </w:rPr>
        <w:t xml:space="preserve">Si le texte du sujet, de </w:t>
      </w:r>
      <w:r w:rsidR="00F24DB3" w:rsidRPr="0064248A">
        <w:rPr>
          <w:b/>
          <w:bCs/>
          <w:sz w:val="24"/>
          <w:szCs w:val="22"/>
        </w:rPr>
        <w:t>ses questions ou de ses annexes</w:t>
      </w:r>
      <w:r w:rsidRPr="0064248A">
        <w:rPr>
          <w:b/>
          <w:bCs/>
          <w:sz w:val="24"/>
          <w:szCs w:val="22"/>
        </w:rPr>
        <w:t xml:space="preserve"> vous conduit à formuler une ou plusieurs hypothèses, il vous est demandé de la (ou les) mentionner explicitement dans votre copie.</w:t>
      </w:r>
    </w:p>
    <w:p w:rsidR="00F41D06" w:rsidRDefault="00F41D06"/>
    <w:p w:rsidR="00640748" w:rsidRDefault="00640748">
      <w:pPr>
        <w:sectPr w:rsidR="00640748" w:rsidSect="001A4BB6">
          <w:footerReference w:type="even" r:id="rId8"/>
          <w:footerReference w:type="default" r:id="rId9"/>
          <w:pgSz w:w="11906" w:h="16838"/>
          <w:pgMar w:top="680" w:right="567" w:bottom="686" w:left="1134" w:header="567" w:footer="454" w:gutter="0"/>
          <w:cols w:space="720"/>
          <w:docGrid w:linePitch="326"/>
        </w:sectPr>
      </w:pPr>
    </w:p>
    <w:p w:rsidR="00F41D06" w:rsidRDefault="00411D3B" w:rsidP="00551140">
      <w:pPr>
        <w:pStyle w:val="Titre1"/>
        <w:keepNext w:val="0"/>
        <w:tabs>
          <w:tab w:val="left" w:pos="4395"/>
          <w:tab w:val="center" w:pos="6280"/>
        </w:tabs>
      </w:pPr>
      <w:r>
        <w:lastRenderedPageBreak/>
        <w:tab/>
        <w:t>SUJET</w:t>
      </w:r>
    </w:p>
    <w:p w:rsidR="006C611A" w:rsidRDefault="006C611A" w:rsidP="006C611A"/>
    <w:tbl>
      <w:tblPr>
        <w:tblStyle w:val="Grilledutableau"/>
        <w:tblW w:w="0" w:type="auto"/>
        <w:jc w:val="center"/>
        <w:tblInd w:w="354" w:type="dxa"/>
        <w:tblLook w:val="04A0"/>
      </w:tblPr>
      <w:tblGrid>
        <w:gridCol w:w="9425"/>
      </w:tblGrid>
      <w:tr w:rsidR="0090322A" w:rsidTr="0090322A">
        <w:trPr>
          <w:jc w:val="center"/>
        </w:trPr>
        <w:tc>
          <w:tcPr>
            <w:tcW w:w="9425" w:type="dxa"/>
          </w:tcPr>
          <w:p w:rsidR="0090322A" w:rsidRDefault="0090322A" w:rsidP="0090322A">
            <w:pPr>
              <w:jc w:val="center"/>
              <w:rPr>
                <w:color w:val="000000"/>
                <w:spacing w:val="-5"/>
              </w:rPr>
            </w:pPr>
            <w:r>
              <w:rPr>
                <w:color w:val="000000"/>
                <w:spacing w:val="-5"/>
              </w:rPr>
              <w:t>Il vous est demandé d’apporter un soin particulier à la présentation de votre copie</w:t>
            </w:r>
          </w:p>
          <w:p w:rsidR="0090322A" w:rsidRDefault="0090322A" w:rsidP="0090322A">
            <w:pPr>
              <w:jc w:val="center"/>
            </w:pPr>
            <w:r>
              <w:rPr>
                <w:color w:val="000000"/>
                <w:spacing w:val="-5"/>
              </w:rPr>
              <w:t>Toute information calculée devra être justifiée</w:t>
            </w:r>
          </w:p>
        </w:tc>
      </w:tr>
    </w:tbl>
    <w:p w:rsidR="0090322A" w:rsidRDefault="0090322A" w:rsidP="006C611A"/>
    <w:p w:rsidR="0090322A" w:rsidRDefault="0090322A" w:rsidP="006C611A"/>
    <w:p w:rsidR="006C611A" w:rsidRPr="006C611A" w:rsidRDefault="006C611A" w:rsidP="006C611A"/>
    <w:p w:rsidR="00640748" w:rsidRPr="006C611A" w:rsidRDefault="006C611A" w:rsidP="006C611A">
      <w:pPr>
        <w:jc w:val="center"/>
        <w:rPr>
          <w:b/>
        </w:rPr>
      </w:pPr>
      <w:r>
        <w:rPr>
          <w:b/>
        </w:rPr>
        <w:t xml:space="preserve">Entreprise </w:t>
      </w:r>
      <w:r w:rsidR="00864131">
        <w:rPr>
          <w:b/>
        </w:rPr>
        <w:t xml:space="preserve">ALTEOS </w:t>
      </w:r>
      <w:r w:rsidR="00A1711A">
        <w:rPr>
          <w:b/>
        </w:rPr>
        <w:t>et sa filiale PHYTODRINK</w:t>
      </w:r>
    </w:p>
    <w:p w:rsidR="00640748" w:rsidRDefault="00640748">
      <w:pPr>
        <w:shd w:val="clear" w:color="auto" w:fill="FFFFFF"/>
        <w:rPr>
          <w:b/>
          <w:bCs/>
          <w:color w:val="000000"/>
          <w:spacing w:val="-7"/>
          <w:szCs w:val="24"/>
        </w:rPr>
      </w:pPr>
    </w:p>
    <w:p w:rsidR="00F41D06" w:rsidRPr="00476F9B" w:rsidRDefault="00F41D06" w:rsidP="00476F9B">
      <w:pPr>
        <w:pStyle w:val="Sansinterligne1"/>
        <w:rPr>
          <w:rFonts w:ascii="Times New Roman" w:hAnsi="Times New Roman"/>
          <w:sz w:val="24"/>
        </w:rPr>
      </w:pPr>
    </w:p>
    <w:p w:rsidR="00476F9B" w:rsidRPr="00476F9B" w:rsidRDefault="00476F9B" w:rsidP="00476F9B">
      <w:pPr>
        <w:pStyle w:val="Corpsdetexte"/>
        <w:jc w:val="both"/>
        <w:rPr>
          <w:rFonts w:ascii="Times New Roman" w:hAnsi="Times New Roman"/>
          <w:b w:val="0"/>
        </w:rPr>
      </w:pPr>
      <w:r w:rsidRPr="00476F9B">
        <w:rPr>
          <w:rFonts w:ascii="Times New Roman" w:hAnsi="Times New Roman"/>
          <w:b w:val="0"/>
        </w:rPr>
        <w:t>L’entreprise ALT</w:t>
      </w:r>
      <w:r w:rsidR="00864131">
        <w:rPr>
          <w:rFonts w:ascii="Times New Roman" w:hAnsi="Times New Roman"/>
          <w:b w:val="0"/>
        </w:rPr>
        <w:t>E</w:t>
      </w:r>
      <w:r w:rsidRPr="00476F9B">
        <w:rPr>
          <w:rFonts w:ascii="Times New Roman" w:hAnsi="Times New Roman"/>
          <w:b w:val="0"/>
        </w:rPr>
        <w:t xml:space="preserve">OS, créée en 1999 par d’anciens médecins, est spécialisée dans la fabrication, la commercialisation et la recherche en compléments alimentaires et produits diététiques. Elle possède un réseau de distribution sur le plan national et se développe au niveau international (Belgique, Canada, Liban, Maroc, Royaume-Uni, Suisse…). Le marché des compléments alimentaires et des produits de phytothérapie est fortement concurrentiel avec la présence de principaux concurrents comme les laboratoires </w:t>
      </w:r>
      <w:proofErr w:type="spellStart"/>
      <w:r w:rsidRPr="00476F9B">
        <w:rPr>
          <w:rFonts w:ascii="Times New Roman" w:hAnsi="Times New Roman"/>
          <w:b w:val="0"/>
        </w:rPr>
        <w:t>Arkopharma</w:t>
      </w:r>
      <w:proofErr w:type="spellEnd"/>
      <w:r w:rsidRPr="00476F9B">
        <w:rPr>
          <w:rFonts w:ascii="Times New Roman" w:hAnsi="Times New Roman"/>
          <w:b w:val="0"/>
        </w:rPr>
        <w:t xml:space="preserve">, Forte-pharma, </w:t>
      </w:r>
      <w:proofErr w:type="spellStart"/>
      <w:r w:rsidRPr="00476F9B">
        <w:rPr>
          <w:rFonts w:ascii="Times New Roman" w:hAnsi="Times New Roman"/>
          <w:b w:val="0"/>
        </w:rPr>
        <w:t>Physcience</w:t>
      </w:r>
      <w:proofErr w:type="spellEnd"/>
      <w:r w:rsidRPr="00476F9B">
        <w:rPr>
          <w:rFonts w:ascii="Times New Roman" w:hAnsi="Times New Roman"/>
          <w:b w:val="0"/>
        </w:rPr>
        <w:t>…</w:t>
      </w:r>
    </w:p>
    <w:p w:rsidR="00476F9B" w:rsidRPr="00476F9B" w:rsidRDefault="00476F9B" w:rsidP="00476F9B"/>
    <w:p w:rsidR="007852FA" w:rsidRDefault="007852FA" w:rsidP="00476F9B">
      <w:pPr>
        <w:pStyle w:val="Retraitcorpsdetexte2"/>
        <w:spacing w:after="0" w:line="240" w:lineRule="auto"/>
        <w:ind w:left="0"/>
      </w:pPr>
      <w:r>
        <w:t xml:space="preserve">Elle </w:t>
      </w:r>
      <w:r w:rsidR="006A63DD">
        <w:t xml:space="preserve">assure </w:t>
      </w:r>
      <w:r>
        <w:t xml:space="preserve">une partie de la distribution en faisant appel à des représentants et des grossistes répartiteurs. Ils </w:t>
      </w:r>
      <w:r w:rsidRPr="00476F9B">
        <w:t>ont pour mission de distribuer les produits auprès d</w:t>
      </w:r>
      <w:r w:rsidR="006A63DD">
        <w:t>es professionnels de la santé (p</w:t>
      </w:r>
      <w:r>
        <w:t>harmacies essentiellement)</w:t>
      </w:r>
      <w:r w:rsidR="00C15AB7">
        <w:t>.</w:t>
      </w:r>
    </w:p>
    <w:p w:rsidR="00476F9B" w:rsidRPr="00476F9B" w:rsidRDefault="00476F9B" w:rsidP="00476F9B">
      <w:pPr>
        <w:pStyle w:val="Retraitcorpsdetexte2"/>
        <w:spacing w:after="0" w:line="240" w:lineRule="auto"/>
        <w:ind w:left="0"/>
      </w:pPr>
      <w:r w:rsidRPr="00476F9B">
        <w:t xml:space="preserve">La commande est enregistrée dans la gestion commerciale, puis la facture et le bon de commande sont édités en amont de la chaîne d’expédition. </w:t>
      </w:r>
      <w:r w:rsidR="009522F9">
        <w:t>Le</w:t>
      </w:r>
      <w:r w:rsidRPr="00476F9B">
        <w:t xml:space="preserve"> colis fait</w:t>
      </w:r>
      <w:r w:rsidR="009522F9">
        <w:t xml:space="preserve"> ensuite</w:t>
      </w:r>
      <w:r w:rsidRPr="00476F9B">
        <w:t xml:space="preserve"> l’objet d’un </w:t>
      </w:r>
      <w:proofErr w:type="spellStart"/>
      <w:r w:rsidRPr="00AC3C1E">
        <w:rPr>
          <w:i/>
        </w:rPr>
        <w:t>picking</w:t>
      </w:r>
      <w:proofErr w:type="spellEnd"/>
      <w:r w:rsidRPr="00476F9B">
        <w:t xml:space="preserve"> (système logistique utilisé pour le traitement de la commande) et d’un contrôle effectué avant son envoi en colissimo (envoi sous 48 heures avec suivi de la commande) ou en palettes pour les grossistes répartiteurs. </w:t>
      </w:r>
    </w:p>
    <w:p w:rsidR="004C0706" w:rsidRDefault="00476F9B" w:rsidP="00AC3C1E">
      <w:pPr>
        <w:pStyle w:val="Titre"/>
        <w:jc w:val="both"/>
        <w:rPr>
          <w:sz w:val="24"/>
          <w:szCs w:val="24"/>
        </w:rPr>
      </w:pPr>
      <w:r w:rsidRPr="00476F9B">
        <w:rPr>
          <w:sz w:val="24"/>
        </w:rPr>
        <w:t xml:space="preserve">Le contrôleur de gestion de l’entreprise vous charge </w:t>
      </w:r>
      <w:r w:rsidR="00AC3C1E">
        <w:rPr>
          <w:sz w:val="24"/>
        </w:rPr>
        <w:t>d’étudier quatre</w:t>
      </w:r>
      <w:r w:rsidRPr="00476F9B">
        <w:rPr>
          <w:sz w:val="24"/>
        </w:rPr>
        <w:t xml:space="preserve"> dossiers. </w:t>
      </w:r>
    </w:p>
    <w:p w:rsidR="00476F9B" w:rsidRPr="00476F9B" w:rsidRDefault="004C0706" w:rsidP="00476F9B">
      <w:pPr>
        <w:pStyle w:val="Titre"/>
        <w:jc w:val="both"/>
        <w:rPr>
          <w:sz w:val="24"/>
          <w:szCs w:val="24"/>
        </w:rPr>
      </w:pPr>
      <w:r>
        <w:rPr>
          <w:sz w:val="24"/>
          <w:szCs w:val="24"/>
        </w:rPr>
        <w:t xml:space="preserve"> </w:t>
      </w:r>
    </w:p>
    <w:p w:rsidR="00551140" w:rsidRDefault="00551140" w:rsidP="00476F9B">
      <w:pPr>
        <w:shd w:val="clear" w:color="auto" w:fill="FFFFFF"/>
        <w:rPr>
          <w:b/>
          <w:bCs/>
          <w:color w:val="000000"/>
          <w:spacing w:val="-7"/>
          <w:szCs w:val="24"/>
        </w:rPr>
      </w:pPr>
    </w:p>
    <w:p w:rsidR="00F41D06" w:rsidRDefault="00F41D06" w:rsidP="00E85319">
      <w:pPr>
        <w:shd w:val="clear" w:color="auto" w:fill="FFFFFF"/>
        <w:tabs>
          <w:tab w:val="left" w:pos="9420"/>
        </w:tabs>
        <w:rPr>
          <w:szCs w:val="24"/>
        </w:rPr>
      </w:pPr>
    </w:p>
    <w:p w:rsidR="006C611A" w:rsidRDefault="006C611A" w:rsidP="00E85319">
      <w:pPr>
        <w:shd w:val="clear" w:color="auto" w:fill="FFFFFF"/>
        <w:tabs>
          <w:tab w:val="left" w:pos="9420"/>
        </w:tabs>
        <w:rPr>
          <w:szCs w:val="24"/>
        </w:rPr>
      </w:pPr>
    </w:p>
    <w:p w:rsidR="006C611A" w:rsidRDefault="006C611A" w:rsidP="00E85319">
      <w:pPr>
        <w:shd w:val="clear" w:color="auto" w:fill="FFFFFF"/>
        <w:tabs>
          <w:tab w:val="left" w:pos="9420"/>
        </w:tabs>
        <w:rPr>
          <w:szCs w:val="24"/>
        </w:rPr>
      </w:pPr>
    </w:p>
    <w:p w:rsidR="00E85319" w:rsidRPr="00E85319" w:rsidRDefault="00E85319" w:rsidP="00E85319">
      <w:pPr>
        <w:shd w:val="clear" w:color="auto" w:fill="FFFFFF"/>
        <w:tabs>
          <w:tab w:val="left" w:pos="9420"/>
        </w:tabs>
        <w:rPr>
          <w:szCs w:val="24"/>
        </w:rPr>
      </w:pPr>
    </w:p>
    <w:p w:rsidR="00F41D06" w:rsidRDefault="00F41D06">
      <w:pPr>
        <w:shd w:val="clear" w:color="auto" w:fill="FFFFFF"/>
        <w:rPr>
          <w:color w:val="000000"/>
          <w:spacing w:val="-7"/>
          <w:sz w:val="4"/>
          <w:szCs w:val="24"/>
        </w:rPr>
      </w:pPr>
    </w:p>
    <w:p w:rsidR="00121370" w:rsidRDefault="00121370">
      <w:pPr>
        <w:jc w:val="left"/>
        <w:rPr>
          <w:b/>
          <w:bCs/>
          <w:caps/>
          <w:position w:val="-48"/>
          <w:sz w:val="28"/>
          <w:szCs w:val="28"/>
        </w:rPr>
      </w:pPr>
      <w:r>
        <w:rPr>
          <w:caps/>
          <w:position w:val="-48"/>
          <w:sz w:val="28"/>
          <w:szCs w:val="28"/>
        </w:rPr>
        <w:br w:type="page"/>
      </w:r>
    </w:p>
    <w:p w:rsidR="00507DAF" w:rsidRDefault="00507DAF" w:rsidP="00507DAF">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b w:val="0"/>
          <w:bCs w:val="0"/>
        </w:rPr>
      </w:pPr>
      <w:r>
        <w:rPr>
          <w:caps/>
          <w:position w:val="-48"/>
          <w:sz w:val="28"/>
          <w:szCs w:val="28"/>
        </w:rPr>
        <w:lastRenderedPageBreak/>
        <w:t xml:space="preserve">DOSSIER 1 – Mise en place d’une approche </w:t>
      </w:r>
      <w:r w:rsidR="00EF7702">
        <w:rPr>
          <w:caps/>
          <w:position w:val="-48"/>
          <w:sz w:val="28"/>
          <w:szCs w:val="28"/>
        </w:rPr>
        <w:t>ABC</w:t>
      </w:r>
    </w:p>
    <w:p w:rsidR="00507DAF" w:rsidRDefault="00507DAF" w:rsidP="00507DAF"/>
    <w:p w:rsidR="00507DAF" w:rsidRPr="00646685" w:rsidRDefault="00507DAF" w:rsidP="00507DAF">
      <w:pPr>
        <w:spacing w:after="120"/>
      </w:pPr>
      <w:r w:rsidRPr="00646685">
        <w:t>L</w:t>
      </w:r>
      <w:r w:rsidR="00A55939">
        <w:t>a société</w:t>
      </w:r>
      <w:r w:rsidRPr="00646685">
        <w:t xml:space="preserve"> A</w:t>
      </w:r>
      <w:r>
        <w:t>LTEO</w:t>
      </w:r>
      <w:r w:rsidRPr="00646685">
        <w:t xml:space="preserve">S a créé en 2013 </w:t>
      </w:r>
      <w:r w:rsidR="002E3099">
        <w:t>la</w:t>
      </w:r>
      <w:r w:rsidRPr="00646685">
        <w:t xml:space="preserve"> filiale </w:t>
      </w:r>
      <w:proofErr w:type="spellStart"/>
      <w:r w:rsidRPr="00646685">
        <w:t>PhytoDrink</w:t>
      </w:r>
      <w:proofErr w:type="spellEnd"/>
      <w:r w:rsidRPr="00646685">
        <w:t>. Cette filiale lui permet d’exploiter son expertise en matière d’utilisation d’extraits de plantes dans le secteur alimentaire</w:t>
      </w:r>
      <w:r>
        <w:t xml:space="preserve"> pour la production de boissons</w:t>
      </w:r>
      <w:r w:rsidRPr="00646685">
        <w:t xml:space="preserve">. </w:t>
      </w:r>
    </w:p>
    <w:p w:rsidR="00507DAF" w:rsidRPr="00646685" w:rsidRDefault="00495125" w:rsidP="00507DAF">
      <w:pPr>
        <w:spacing w:after="120"/>
      </w:pPr>
      <w:r w:rsidRPr="00646685">
        <w:t>L</w:t>
      </w:r>
      <w:r>
        <w:t>a société</w:t>
      </w:r>
      <w:r w:rsidRPr="00646685">
        <w:t xml:space="preserve"> </w:t>
      </w:r>
      <w:proofErr w:type="spellStart"/>
      <w:r w:rsidR="00507DAF" w:rsidRPr="00646685">
        <w:t>PhytoDrink</w:t>
      </w:r>
      <w:proofErr w:type="spellEnd"/>
      <w:r w:rsidR="00507DAF" w:rsidRPr="00646685">
        <w:t xml:space="preserve"> fabrique des sirops à base de fruits et plantes dont les qualité</w:t>
      </w:r>
      <w:r w:rsidR="00507DAF">
        <w:t>s</w:t>
      </w:r>
      <w:r w:rsidR="00507DAF" w:rsidRPr="00646685">
        <w:t xml:space="preserve"> nutritives et gustatives sont exceptionnelles. L’entreprise s’est pour l’instant centrée sur l’utilisation de deux </w:t>
      </w:r>
      <w:r w:rsidR="00507DAF">
        <w:t>matières</w:t>
      </w:r>
      <w:r w:rsidR="00507DAF" w:rsidRPr="00646685">
        <w:t xml:space="preserve"> : le </w:t>
      </w:r>
      <w:r w:rsidR="00507DAF">
        <w:t>c</w:t>
      </w:r>
      <w:r w:rsidR="00C15AB7">
        <w:t>assis et la menthe fraî</w:t>
      </w:r>
      <w:r w:rsidR="00507DAF" w:rsidRPr="00646685">
        <w:t>che.</w:t>
      </w:r>
    </w:p>
    <w:p w:rsidR="00507DAF" w:rsidRPr="00646685" w:rsidRDefault="00507DAF" w:rsidP="00507DAF">
      <w:pPr>
        <w:spacing w:after="120"/>
      </w:pPr>
      <w:r w:rsidRPr="00646685">
        <w:t xml:space="preserve">Le contrôleur de gestion, en lien avec le directeur qualité, prévoit de mettre en place une approche processus. </w:t>
      </w:r>
    </w:p>
    <w:p w:rsidR="00507DAF" w:rsidRPr="00646685" w:rsidRDefault="00507DAF" w:rsidP="00507DAF">
      <w:pPr>
        <w:spacing w:after="120"/>
      </w:pPr>
      <w:r w:rsidRPr="00646685">
        <w:t xml:space="preserve">Actuellement  le contrôleur de gestion applique la méthode des centres d’analyse pour déterminer le coût de revient de ses produits. Il envisage de profiter de la démarche processus pour améliorer </w:t>
      </w:r>
      <w:r w:rsidR="002E3099">
        <w:t>l’imputation</w:t>
      </w:r>
      <w:r w:rsidRPr="00646685">
        <w:t xml:space="preserve"> des charges indirectes d’approvisionnement sur les produits. </w:t>
      </w:r>
    </w:p>
    <w:p w:rsidR="00507DAF" w:rsidRPr="00646685" w:rsidRDefault="00507DAF" w:rsidP="00056E64"/>
    <w:p w:rsidR="00507DAF" w:rsidRDefault="00507DAF" w:rsidP="00507DAF">
      <w:pPr>
        <w:spacing w:after="120"/>
        <w:jc w:val="center"/>
        <w:rPr>
          <w:b/>
        </w:rPr>
      </w:pPr>
      <w:r>
        <w:rPr>
          <w:b/>
        </w:rPr>
        <w:t>Travail à faire</w:t>
      </w:r>
    </w:p>
    <w:p w:rsidR="00056E64" w:rsidRPr="00056E64" w:rsidRDefault="00056E64" w:rsidP="00507DAF">
      <w:pPr>
        <w:spacing w:after="120"/>
        <w:jc w:val="center"/>
        <w:rPr>
          <w:b/>
          <w:sz w:val="18"/>
          <w:szCs w:val="18"/>
        </w:rPr>
      </w:pPr>
    </w:p>
    <w:p w:rsidR="00056E64" w:rsidRDefault="00056E64" w:rsidP="00056E64">
      <w:pPr>
        <w:spacing w:after="120"/>
        <w:jc w:val="left"/>
        <w:rPr>
          <w:b/>
        </w:rPr>
      </w:pPr>
      <w:r>
        <w:rPr>
          <w:b/>
        </w:rPr>
        <w:t>Remarque générale : le coût des unités d’œuvre et des inducteurs de coût sera arrondi à 2 décimales près.</w:t>
      </w:r>
    </w:p>
    <w:p w:rsidR="00056E64" w:rsidRPr="00056E64" w:rsidRDefault="00056E64" w:rsidP="00056E64">
      <w:pPr>
        <w:jc w:val="left"/>
        <w:rPr>
          <w:b/>
          <w:sz w:val="20"/>
          <w:szCs w:val="20"/>
        </w:rPr>
      </w:pPr>
    </w:p>
    <w:p w:rsidR="00082E84" w:rsidRDefault="00056E64" w:rsidP="00056E64">
      <w:pPr>
        <w:spacing w:after="120"/>
        <w:rPr>
          <w:b/>
        </w:rPr>
      </w:pPr>
      <w:r>
        <w:rPr>
          <w:b/>
        </w:rPr>
        <w:t>À</w:t>
      </w:r>
      <w:r w:rsidR="00082E84" w:rsidRPr="008A3D8A">
        <w:rPr>
          <w:b/>
        </w:rPr>
        <w:t xml:space="preserve"> partir </w:t>
      </w:r>
      <w:proofErr w:type="gramStart"/>
      <w:r w:rsidR="00082E84" w:rsidRPr="008A3D8A">
        <w:rPr>
          <w:b/>
        </w:rPr>
        <w:t>des</w:t>
      </w:r>
      <w:r w:rsidR="00082E84" w:rsidRPr="00DC5E78">
        <w:rPr>
          <w:b/>
          <w:i/>
        </w:rPr>
        <w:t xml:space="preserve"> annexes </w:t>
      </w:r>
      <w:r w:rsidR="00082E84">
        <w:rPr>
          <w:b/>
          <w:i/>
        </w:rPr>
        <w:t xml:space="preserve">1 </w:t>
      </w:r>
      <w:r w:rsidR="00082E84" w:rsidRPr="003E1559">
        <w:rPr>
          <w:b/>
        </w:rPr>
        <w:t>et</w:t>
      </w:r>
      <w:r w:rsidR="00082E84">
        <w:rPr>
          <w:b/>
          <w:i/>
        </w:rPr>
        <w:t xml:space="preserve"> 2</w:t>
      </w:r>
      <w:r w:rsidR="0091050C">
        <w:rPr>
          <w:b/>
          <w:i/>
        </w:rPr>
        <w:t> </w:t>
      </w:r>
      <w:r w:rsidR="0091050C" w:rsidRPr="00E046D9">
        <w:rPr>
          <w:b/>
        </w:rPr>
        <w:t>:</w:t>
      </w:r>
      <w:proofErr w:type="gramEnd"/>
    </w:p>
    <w:p w:rsidR="00507DAF" w:rsidRDefault="00507DAF" w:rsidP="003E1559">
      <w:pPr>
        <w:pStyle w:val="Paragraphedeliste"/>
        <w:numPr>
          <w:ilvl w:val="0"/>
          <w:numId w:val="10"/>
        </w:numPr>
        <w:spacing w:before="120" w:after="120"/>
        <w:ind w:left="357" w:hanging="357"/>
        <w:contextualSpacing w:val="0"/>
        <w:rPr>
          <w:b/>
        </w:rPr>
      </w:pPr>
      <w:r>
        <w:rPr>
          <w:b/>
        </w:rPr>
        <w:t>Définir la notion de charge indirecte</w:t>
      </w:r>
      <w:r w:rsidR="00A662B0">
        <w:rPr>
          <w:b/>
        </w:rPr>
        <w:t xml:space="preserve"> et en d</w:t>
      </w:r>
      <w:r>
        <w:rPr>
          <w:b/>
        </w:rPr>
        <w:t>onne</w:t>
      </w:r>
      <w:r w:rsidR="00A662B0">
        <w:rPr>
          <w:b/>
        </w:rPr>
        <w:t>r</w:t>
      </w:r>
      <w:r>
        <w:rPr>
          <w:b/>
        </w:rPr>
        <w:t xml:space="preserve"> un exemple. </w:t>
      </w:r>
    </w:p>
    <w:p w:rsidR="003E1559" w:rsidRDefault="002C6FA8" w:rsidP="003E1559">
      <w:pPr>
        <w:pStyle w:val="Paragraphedeliste"/>
        <w:numPr>
          <w:ilvl w:val="0"/>
          <w:numId w:val="10"/>
        </w:numPr>
        <w:spacing w:before="120" w:after="120"/>
        <w:ind w:left="357" w:hanging="357"/>
        <w:contextualSpacing w:val="0"/>
        <w:rPr>
          <w:b/>
        </w:rPr>
      </w:pPr>
      <w:r>
        <w:rPr>
          <w:b/>
        </w:rPr>
        <w:t>C</w:t>
      </w:r>
      <w:r w:rsidR="00507DAF">
        <w:rPr>
          <w:b/>
        </w:rPr>
        <w:t>alculer</w:t>
      </w:r>
      <w:r w:rsidR="00C93399">
        <w:rPr>
          <w:b/>
        </w:rPr>
        <w:t>, selon la méthode des centres d’analyse,</w:t>
      </w:r>
      <w:r w:rsidR="00507DAF">
        <w:rPr>
          <w:b/>
        </w:rPr>
        <w:t xml:space="preserve"> le coût d’achat des matières </w:t>
      </w:r>
      <w:r w:rsidR="007804E5">
        <w:rPr>
          <w:b/>
        </w:rPr>
        <w:t xml:space="preserve">pour une bouteille de </w:t>
      </w:r>
      <w:r w:rsidR="00507DAF">
        <w:rPr>
          <w:b/>
        </w:rPr>
        <w:t>sirop de c</w:t>
      </w:r>
      <w:r w:rsidR="00507DAF" w:rsidRPr="00831D81">
        <w:rPr>
          <w:b/>
        </w:rPr>
        <w:t xml:space="preserve">assis et </w:t>
      </w:r>
      <w:r w:rsidR="004E7F24">
        <w:rPr>
          <w:b/>
        </w:rPr>
        <w:t xml:space="preserve">pour </w:t>
      </w:r>
      <w:r w:rsidR="007804E5">
        <w:rPr>
          <w:b/>
        </w:rPr>
        <w:t xml:space="preserve">une bouteille de </w:t>
      </w:r>
      <w:r w:rsidR="00507DAF">
        <w:rPr>
          <w:b/>
        </w:rPr>
        <w:t>sirop de menthe</w:t>
      </w:r>
      <w:r w:rsidR="004E7F24">
        <w:rPr>
          <w:b/>
        </w:rPr>
        <w:t>.</w:t>
      </w:r>
    </w:p>
    <w:p w:rsidR="00056E64" w:rsidRDefault="004E7F24" w:rsidP="00056E64">
      <w:pPr>
        <w:pStyle w:val="Paragraphedeliste"/>
        <w:spacing w:before="120"/>
        <w:ind w:left="357"/>
        <w:contextualSpacing w:val="0"/>
        <w:rPr>
          <w:b/>
        </w:rPr>
      </w:pPr>
      <w:r w:rsidRPr="003E1559">
        <w:rPr>
          <w:b/>
          <w:i/>
        </w:rPr>
        <w:t xml:space="preserve">Le contrôleur de gestion souhaite avoir le détail </w:t>
      </w:r>
      <w:r w:rsidR="007804E5" w:rsidRPr="003E1559">
        <w:rPr>
          <w:b/>
          <w:i/>
        </w:rPr>
        <w:t>de chaque élément du coût pour une bouteille</w:t>
      </w:r>
      <w:r w:rsidR="007804E5" w:rsidRPr="003E1559">
        <w:rPr>
          <w:b/>
        </w:rPr>
        <w:t>.</w:t>
      </w:r>
      <w:r w:rsidR="00056E64">
        <w:rPr>
          <w:b/>
        </w:rPr>
        <w:t xml:space="preserve"> </w:t>
      </w:r>
    </w:p>
    <w:p w:rsidR="00507DAF" w:rsidRPr="00056E64" w:rsidRDefault="00C56A33" w:rsidP="00056E64">
      <w:pPr>
        <w:pStyle w:val="Paragraphedeliste"/>
        <w:ind w:left="357"/>
        <w:contextualSpacing w:val="0"/>
      </w:pPr>
      <w:r>
        <w:t>Indication : p</w:t>
      </w:r>
      <w:r w:rsidR="00056E64" w:rsidRPr="00056E64">
        <w:t xml:space="preserve">our cette question, les informations concernant les conditions d’approvisionnement autres que les prix seront </w:t>
      </w:r>
      <w:proofErr w:type="gramStart"/>
      <w:r w:rsidR="00056E64" w:rsidRPr="00056E64">
        <w:t>ignorées</w:t>
      </w:r>
      <w:proofErr w:type="gramEnd"/>
      <w:r w:rsidR="00056E64" w:rsidRPr="00056E64">
        <w:t>.</w:t>
      </w:r>
    </w:p>
    <w:p w:rsidR="00507DAF" w:rsidRPr="008A3D8A" w:rsidRDefault="00507DAF" w:rsidP="003E1559">
      <w:pPr>
        <w:pStyle w:val="Paragraphedeliste"/>
        <w:numPr>
          <w:ilvl w:val="0"/>
          <w:numId w:val="10"/>
        </w:numPr>
        <w:spacing w:before="120" w:after="120"/>
        <w:ind w:left="357" w:hanging="357"/>
        <w:contextualSpacing w:val="0"/>
        <w:rPr>
          <w:b/>
        </w:rPr>
      </w:pPr>
      <w:r w:rsidRPr="009C46AD">
        <w:rPr>
          <w:b/>
        </w:rPr>
        <w:t>Rappele</w:t>
      </w:r>
      <w:r>
        <w:rPr>
          <w:b/>
        </w:rPr>
        <w:t>r</w:t>
      </w:r>
      <w:r w:rsidRPr="009C46AD">
        <w:rPr>
          <w:b/>
        </w:rPr>
        <w:t xml:space="preserve"> les étapes de</w:t>
      </w:r>
      <w:r>
        <w:rPr>
          <w:b/>
        </w:rPr>
        <w:t xml:space="preserve"> la mise en place d’une méthode</w:t>
      </w:r>
      <w:r w:rsidRPr="009C46AD">
        <w:rPr>
          <w:b/>
        </w:rPr>
        <w:t xml:space="preserve"> de calcul des coûts</w:t>
      </w:r>
      <w:r w:rsidR="008A3D8A">
        <w:rPr>
          <w:b/>
        </w:rPr>
        <w:t xml:space="preserve"> à base d’activités (ou méthode ABC)</w:t>
      </w:r>
      <w:r w:rsidRPr="009C46AD">
        <w:rPr>
          <w:b/>
        </w:rPr>
        <w:t xml:space="preserve">. </w:t>
      </w:r>
    </w:p>
    <w:p w:rsidR="002C6FA8" w:rsidRPr="002C6FA8" w:rsidRDefault="004E16DD" w:rsidP="003E1559">
      <w:pPr>
        <w:pStyle w:val="Paragraphedeliste"/>
        <w:numPr>
          <w:ilvl w:val="0"/>
          <w:numId w:val="10"/>
        </w:numPr>
        <w:spacing w:before="120" w:after="120"/>
        <w:ind w:left="363"/>
        <w:rPr>
          <w:b/>
          <w:i/>
        </w:rPr>
      </w:pPr>
      <w:r w:rsidRPr="004E16DD">
        <w:rPr>
          <w:b/>
        </w:rPr>
        <w:t>J</w:t>
      </w:r>
      <w:r w:rsidR="00507DAF" w:rsidRPr="008A3D8A">
        <w:rPr>
          <w:b/>
        </w:rPr>
        <w:t>ustifier</w:t>
      </w:r>
      <w:r w:rsidR="008A3D8A">
        <w:rPr>
          <w:b/>
        </w:rPr>
        <w:t xml:space="preserve"> l</w:t>
      </w:r>
      <w:r w:rsidR="00507DAF" w:rsidRPr="008A3D8A">
        <w:rPr>
          <w:b/>
        </w:rPr>
        <w:t xml:space="preserve">e nombre de lots de cassis </w:t>
      </w:r>
      <w:r w:rsidR="008A3D8A" w:rsidRPr="008A3D8A">
        <w:rPr>
          <w:b/>
        </w:rPr>
        <w:t>approvisionné</w:t>
      </w:r>
      <w:r w:rsidR="008A3D8A">
        <w:rPr>
          <w:b/>
        </w:rPr>
        <w:t>.</w:t>
      </w:r>
    </w:p>
    <w:p w:rsidR="008A3D8A" w:rsidRPr="002C6FA8" w:rsidRDefault="008A3D8A" w:rsidP="00823B22">
      <w:pPr>
        <w:spacing w:before="120" w:after="120"/>
        <w:ind w:left="3" w:firstLine="423"/>
        <w:rPr>
          <w:b/>
          <w:i/>
        </w:rPr>
      </w:pPr>
      <w:r w:rsidRPr="002C6FA8">
        <w:rPr>
          <w:b/>
          <w:i/>
        </w:rPr>
        <w:t xml:space="preserve">Ce nombre a été arrondi à l’unité supérieure, </w:t>
      </w:r>
      <w:r w:rsidR="00146717">
        <w:rPr>
          <w:b/>
          <w:i/>
        </w:rPr>
        <w:t>soit 15 lots.</w:t>
      </w:r>
    </w:p>
    <w:p w:rsidR="007A6CCE" w:rsidRPr="007A6CCE" w:rsidRDefault="004E16DD" w:rsidP="00823B22">
      <w:pPr>
        <w:pStyle w:val="Paragraphedeliste"/>
        <w:numPr>
          <w:ilvl w:val="0"/>
          <w:numId w:val="10"/>
        </w:numPr>
        <w:spacing w:before="120" w:after="120"/>
        <w:ind w:left="363"/>
        <w:rPr>
          <w:b/>
          <w:i/>
        </w:rPr>
      </w:pPr>
      <w:r>
        <w:rPr>
          <w:b/>
        </w:rPr>
        <w:t>J</w:t>
      </w:r>
      <w:r w:rsidR="008A3D8A" w:rsidRPr="008A3D8A">
        <w:rPr>
          <w:b/>
        </w:rPr>
        <w:t>ustifier</w:t>
      </w:r>
      <w:r w:rsidR="008A3D8A">
        <w:rPr>
          <w:b/>
        </w:rPr>
        <w:t xml:space="preserve"> l</w:t>
      </w:r>
      <w:r w:rsidR="00C56A33">
        <w:rPr>
          <w:b/>
        </w:rPr>
        <w:t>e nombre de fournisseurs</w:t>
      </w:r>
      <w:r w:rsidR="00507DAF" w:rsidRPr="008A3D8A">
        <w:rPr>
          <w:b/>
        </w:rPr>
        <w:t xml:space="preserve"> et de lots attribué</w:t>
      </w:r>
      <w:r w:rsidR="002C6FA8">
        <w:rPr>
          <w:b/>
        </w:rPr>
        <w:t>s</w:t>
      </w:r>
      <w:r w:rsidR="00507DAF" w:rsidRPr="008A3D8A">
        <w:rPr>
          <w:b/>
        </w:rPr>
        <w:t xml:space="preserve"> au produit sirop de menthe.</w:t>
      </w:r>
    </w:p>
    <w:p w:rsidR="00507DAF" w:rsidRPr="00146717" w:rsidRDefault="008A3D8A" w:rsidP="00823B22">
      <w:pPr>
        <w:spacing w:before="120" w:after="120"/>
        <w:ind w:left="397"/>
        <w:rPr>
          <w:b/>
          <w:i/>
        </w:rPr>
      </w:pPr>
      <w:r w:rsidRPr="00146717">
        <w:rPr>
          <w:b/>
          <w:i/>
        </w:rPr>
        <w:t xml:space="preserve">Le nombre </w:t>
      </w:r>
      <w:r w:rsidR="007A6CCE" w:rsidRPr="00146717">
        <w:rPr>
          <w:b/>
          <w:i/>
        </w:rPr>
        <w:t xml:space="preserve">de lots </w:t>
      </w:r>
      <w:r w:rsidRPr="00146717">
        <w:rPr>
          <w:b/>
          <w:i/>
        </w:rPr>
        <w:t>a été arrondi à l’unité inférieure, soit 180</w:t>
      </w:r>
      <w:r w:rsidR="00146717" w:rsidRPr="00146717">
        <w:rPr>
          <w:b/>
          <w:i/>
        </w:rPr>
        <w:t xml:space="preserve"> lots.</w:t>
      </w:r>
    </w:p>
    <w:p w:rsidR="00C3790A" w:rsidRDefault="0091050C" w:rsidP="00823B22">
      <w:pPr>
        <w:pStyle w:val="Paragraphedeliste"/>
        <w:numPr>
          <w:ilvl w:val="0"/>
          <w:numId w:val="10"/>
        </w:numPr>
        <w:spacing w:before="120" w:after="120"/>
        <w:ind w:left="357" w:hanging="357"/>
        <w:contextualSpacing w:val="0"/>
        <w:rPr>
          <w:b/>
        </w:rPr>
      </w:pPr>
      <w:r>
        <w:rPr>
          <w:b/>
        </w:rPr>
        <w:t>Calculer, selon la méthode des coûts à base d’activités, le coût d’achat des matières pour une bouteille de sirop de c</w:t>
      </w:r>
      <w:r w:rsidRPr="00831D81">
        <w:rPr>
          <w:b/>
        </w:rPr>
        <w:t xml:space="preserve">assis et </w:t>
      </w:r>
      <w:r>
        <w:rPr>
          <w:b/>
        </w:rPr>
        <w:t xml:space="preserve">pour une bouteille de sirop de menthe. </w:t>
      </w:r>
    </w:p>
    <w:p w:rsidR="0091050C" w:rsidRPr="00C3790A" w:rsidRDefault="0091050C" w:rsidP="00823B22">
      <w:pPr>
        <w:spacing w:before="120" w:after="120"/>
        <w:ind w:left="397"/>
        <w:rPr>
          <w:b/>
        </w:rPr>
      </w:pPr>
      <w:r w:rsidRPr="00C3790A">
        <w:rPr>
          <w:b/>
          <w:i/>
        </w:rPr>
        <w:t>Le contrôleur de gestion souhaite avoir le détail de chaque élément du coût pour une bouteille</w:t>
      </w:r>
      <w:r w:rsidRPr="00C3790A">
        <w:rPr>
          <w:b/>
        </w:rPr>
        <w:t>.</w:t>
      </w:r>
    </w:p>
    <w:p w:rsidR="00056E64" w:rsidRDefault="00507DAF" w:rsidP="00823B22">
      <w:pPr>
        <w:pStyle w:val="Paragraphedeliste"/>
        <w:numPr>
          <w:ilvl w:val="0"/>
          <w:numId w:val="10"/>
        </w:numPr>
        <w:spacing w:before="120" w:after="120"/>
        <w:ind w:left="357" w:hanging="357"/>
        <w:contextualSpacing w:val="0"/>
        <w:rPr>
          <w:b/>
        </w:rPr>
      </w:pPr>
      <w:r w:rsidRPr="00056E64">
        <w:rPr>
          <w:b/>
        </w:rPr>
        <w:t>Comparer</w:t>
      </w:r>
      <w:r w:rsidR="002E5F39" w:rsidRPr="00056E64">
        <w:rPr>
          <w:b/>
        </w:rPr>
        <w:t>, à partir des réponses obtenues en questions 2 et 6,</w:t>
      </w:r>
      <w:r w:rsidRPr="00056E64">
        <w:rPr>
          <w:b/>
        </w:rPr>
        <w:t xml:space="preserve"> </w:t>
      </w:r>
      <w:r w:rsidR="009E6B15" w:rsidRPr="00056E64">
        <w:rPr>
          <w:b/>
        </w:rPr>
        <w:t>le coût</w:t>
      </w:r>
      <w:r w:rsidR="002E5F39" w:rsidRPr="00056E64">
        <w:rPr>
          <w:b/>
        </w:rPr>
        <w:t xml:space="preserve"> d’achat des matières avec chacune des deux méthodes</w:t>
      </w:r>
      <w:r w:rsidR="00400661" w:rsidRPr="00056E64">
        <w:rPr>
          <w:b/>
        </w:rPr>
        <w:t xml:space="preserve">. </w:t>
      </w:r>
      <w:r w:rsidR="002E5F39" w:rsidRPr="00056E64">
        <w:rPr>
          <w:b/>
        </w:rPr>
        <w:t xml:space="preserve">Commenter et conclure </w:t>
      </w:r>
      <w:r w:rsidR="00400661" w:rsidRPr="00056E64">
        <w:rPr>
          <w:b/>
        </w:rPr>
        <w:t>(</w:t>
      </w:r>
      <w:r w:rsidR="00BD22CC" w:rsidRPr="00056E64">
        <w:rPr>
          <w:b/>
        </w:rPr>
        <w:t>une quinzaine de lignes est attendue</w:t>
      </w:r>
      <w:r w:rsidR="00400661" w:rsidRPr="00056E64">
        <w:rPr>
          <w:b/>
        </w:rPr>
        <w:t>)</w:t>
      </w:r>
      <w:r w:rsidR="002E5F39" w:rsidRPr="00056E64">
        <w:rPr>
          <w:b/>
        </w:rPr>
        <w:t>.</w:t>
      </w:r>
    </w:p>
    <w:p w:rsidR="00056E64" w:rsidRDefault="00056E64">
      <w:pPr>
        <w:jc w:val="left"/>
        <w:rPr>
          <w:b/>
        </w:rPr>
      </w:pPr>
      <w:r>
        <w:rPr>
          <w:b/>
        </w:rPr>
        <w:br w:type="page"/>
      </w:r>
    </w:p>
    <w:p w:rsidR="00507DAF" w:rsidRDefault="00507DAF" w:rsidP="00507DAF">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lastRenderedPageBreak/>
        <w:t xml:space="preserve">DOSSIER </w:t>
      </w:r>
      <w:r w:rsidR="00EF7702">
        <w:rPr>
          <w:caps/>
          <w:position w:val="-48"/>
          <w:sz w:val="28"/>
          <w:szCs w:val="28"/>
        </w:rPr>
        <w:t>2</w:t>
      </w:r>
      <w:r w:rsidR="00056E64">
        <w:rPr>
          <w:caps/>
          <w:position w:val="-48"/>
          <w:sz w:val="28"/>
          <w:szCs w:val="28"/>
        </w:rPr>
        <w:t> – Étude de rentabilitÉ</w:t>
      </w:r>
    </w:p>
    <w:p w:rsidR="00507DAF" w:rsidRDefault="00507DAF" w:rsidP="00507DAF">
      <w:pPr>
        <w:spacing w:after="120"/>
        <w:rPr>
          <w:b/>
          <w:bCs/>
        </w:rPr>
      </w:pPr>
    </w:p>
    <w:p w:rsidR="00507DAF" w:rsidRDefault="00495125" w:rsidP="00507DAF">
      <w:pPr>
        <w:spacing w:after="120"/>
        <w:rPr>
          <w:color w:val="000000"/>
          <w:spacing w:val="-5"/>
        </w:rPr>
      </w:pPr>
      <w:r w:rsidRPr="00646685">
        <w:t>L</w:t>
      </w:r>
      <w:r>
        <w:t>a société</w:t>
      </w:r>
      <w:r w:rsidRPr="00646685">
        <w:t xml:space="preserve"> </w:t>
      </w:r>
      <w:proofErr w:type="spellStart"/>
      <w:r w:rsidR="00507DAF">
        <w:rPr>
          <w:color w:val="000000"/>
          <w:spacing w:val="-5"/>
        </w:rPr>
        <w:t>Phy</w:t>
      </w:r>
      <w:r w:rsidR="00507DAF" w:rsidRPr="002B1094">
        <w:rPr>
          <w:color w:val="000000"/>
          <w:spacing w:val="-5"/>
        </w:rPr>
        <w:t>to</w:t>
      </w:r>
      <w:r w:rsidR="00507DAF">
        <w:rPr>
          <w:color w:val="000000"/>
          <w:spacing w:val="-5"/>
        </w:rPr>
        <w:t>drink</w:t>
      </w:r>
      <w:proofErr w:type="spellEnd"/>
      <w:r w:rsidR="00507DAF">
        <w:rPr>
          <w:color w:val="000000"/>
          <w:spacing w:val="-5"/>
        </w:rPr>
        <w:t xml:space="preserve"> souhaite di</w:t>
      </w:r>
      <w:r w:rsidR="00333DAC">
        <w:rPr>
          <w:color w:val="000000"/>
          <w:spacing w:val="-5"/>
        </w:rPr>
        <w:t>versifier son activité autour de l’</w:t>
      </w:r>
      <w:r w:rsidR="00507DAF">
        <w:rPr>
          <w:color w:val="000000"/>
          <w:spacing w:val="-5"/>
        </w:rPr>
        <w:t xml:space="preserve">exploitation des fleurs de </w:t>
      </w:r>
      <w:r w:rsidR="00333DAC">
        <w:rPr>
          <w:color w:val="000000"/>
          <w:spacing w:val="-5"/>
        </w:rPr>
        <w:t>s</w:t>
      </w:r>
      <w:r w:rsidR="004C1776">
        <w:rPr>
          <w:color w:val="000000"/>
          <w:spacing w:val="-5"/>
        </w:rPr>
        <w:t>ureau dont elle maî</w:t>
      </w:r>
      <w:r w:rsidR="00507DAF">
        <w:rPr>
          <w:color w:val="000000"/>
          <w:spacing w:val="-5"/>
        </w:rPr>
        <w:t xml:space="preserve">trise l’approvisionnement. </w:t>
      </w:r>
    </w:p>
    <w:p w:rsidR="00507DAF" w:rsidRDefault="00507DAF" w:rsidP="00507DAF">
      <w:pPr>
        <w:spacing w:after="120"/>
        <w:rPr>
          <w:color w:val="000000"/>
          <w:spacing w:val="-5"/>
        </w:rPr>
      </w:pPr>
      <w:r>
        <w:rPr>
          <w:color w:val="000000"/>
          <w:spacing w:val="-5"/>
        </w:rPr>
        <w:t>Sa saveur exceptionnelle est très appréciée t</w:t>
      </w:r>
      <w:r w:rsidR="00A6626D">
        <w:rPr>
          <w:color w:val="000000"/>
          <w:spacing w:val="-5"/>
        </w:rPr>
        <w:t xml:space="preserve">ant en France qu’en Allemagne. </w:t>
      </w:r>
      <w:r>
        <w:rPr>
          <w:color w:val="000000"/>
          <w:spacing w:val="-5"/>
        </w:rPr>
        <w:t xml:space="preserve">Deux produits seraient à proposer conjointement pour avoir un impact suffisant auprès des distributeurs : le sirop et la liqueur. </w:t>
      </w:r>
    </w:p>
    <w:p w:rsidR="00507DAF" w:rsidRDefault="00507DAF" w:rsidP="00056E64">
      <w:pPr>
        <w:spacing w:after="240"/>
        <w:rPr>
          <w:color w:val="000000"/>
          <w:spacing w:val="-5"/>
        </w:rPr>
      </w:pPr>
      <w:r>
        <w:rPr>
          <w:color w:val="000000"/>
          <w:spacing w:val="-5"/>
        </w:rPr>
        <w:t xml:space="preserve">Le lancement de ce projet suppose la couverture d’un certain nombre de coûts fixes spécifiques aux deux produits : un local, des cuves inox, des frais fixes de recherche </w:t>
      </w:r>
      <w:r w:rsidR="00A6626D">
        <w:rPr>
          <w:color w:val="000000"/>
          <w:spacing w:val="-5"/>
        </w:rPr>
        <w:t xml:space="preserve">&amp; </w:t>
      </w:r>
      <w:r>
        <w:rPr>
          <w:color w:val="000000"/>
          <w:spacing w:val="-5"/>
        </w:rPr>
        <w:t xml:space="preserve">développement et de logistique.  Elle vous demande d’étudier la rentabilité de ce projet. </w:t>
      </w:r>
    </w:p>
    <w:p w:rsidR="003C0258" w:rsidRDefault="003C0258" w:rsidP="001E61AC">
      <w:pPr>
        <w:spacing w:before="120" w:after="120"/>
        <w:jc w:val="center"/>
        <w:rPr>
          <w:b/>
        </w:rPr>
      </w:pPr>
      <w:r>
        <w:rPr>
          <w:b/>
        </w:rPr>
        <w:t>Travail à faire</w:t>
      </w:r>
    </w:p>
    <w:p w:rsidR="003C0258" w:rsidRDefault="00056E64" w:rsidP="001E61AC">
      <w:pPr>
        <w:spacing w:before="120" w:after="120"/>
        <w:rPr>
          <w:b/>
        </w:rPr>
      </w:pPr>
      <w:r>
        <w:rPr>
          <w:b/>
        </w:rPr>
        <w:t>À</w:t>
      </w:r>
      <w:r w:rsidR="003C0258" w:rsidRPr="008A3D8A">
        <w:rPr>
          <w:b/>
        </w:rPr>
        <w:t xml:space="preserve"> partir des</w:t>
      </w:r>
      <w:r w:rsidR="003C0258" w:rsidRPr="00DC5E78">
        <w:rPr>
          <w:b/>
          <w:i/>
        </w:rPr>
        <w:t xml:space="preserve"> annexes </w:t>
      </w:r>
      <w:r w:rsidR="003C0258">
        <w:rPr>
          <w:b/>
          <w:i/>
        </w:rPr>
        <w:t xml:space="preserve">3 </w:t>
      </w:r>
      <w:r w:rsidR="003C0258" w:rsidRPr="003E1559">
        <w:rPr>
          <w:b/>
        </w:rPr>
        <w:t>et</w:t>
      </w:r>
      <w:r w:rsidR="003C0258">
        <w:rPr>
          <w:b/>
          <w:i/>
        </w:rPr>
        <w:t xml:space="preserve"> 4 </w:t>
      </w:r>
      <w:r w:rsidR="003C0258" w:rsidRPr="00E046D9">
        <w:rPr>
          <w:b/>
        </w:rPr>
        <w:t>:</w:t>
      </w:r>
    </w:p>
    <w:p w:rsidR="003C0258" w:rsidRPr="003C0258" w:rsidRDefault="00876C9C" w:rsidP="0027424B">
      <w:pPr>
        <w:pStyle w:val="Paragraphedeliste"/>
        <w:numPr>
          <w:ilvl w:val="0"/>
          <w:numId w:val="22"/>
        </w:numPr>
        <w:spacing w:before="120" w:after="120"/>
        <w:ind w:left="357" w:hanging="357"/>
        <w:contextualSpacing w:val="0"/>
        <w:rPr>
          <w:b/>
          <w:i/>
        </w:rPr>
      </w:pPr>
      <w:r w:rsidRPr="00876C9C">
        <w:rPr>
          <w:b/>
        </w:rPr>
        <w:t xml:space="preserve">Calculer </w:t>
      </w:r>
      <w:r w:rsidR="003C0258">
        <w:rPr>
          <w:b/>
        </w:rPr>
        <w:t>le nombre  minimal</w:t>
      </w:r>
      <w:r w:rsidRPr="00876C9C">
        <w:rPr>
          <w:b/>
        </w:rPr>
        <w:t xml:space="preserve"> </w:t>
      </w:r>
      <w:r w:rsidR="003C0258">
        <w:rPr>
          <w:b/>
        </w:rPr>
        <w:t xml:space="preserve">de bouteilles </w:t>
      </w:r>
      <w:r w:rsidRPr="00876C9C">
        <w:rPr>
          <w:b/>
        </w:rPr>
        <w:t>de s</w:t>
      </w:r>
      <w:r w:rsidR="003C0258">
        <w:rPr>
          <w:b/>
        </w:rPr>
        <w:t>irop et de liqueur à vendre</w:t>
      </w:r>
      <w:r w:rsidRPr="00876C9C">
        <w:rPr>
          <w:b/>
        </w:rPr>
        <w:t xml:space="preserve"> pour atteindre le seuil de rentabi</w:t>
      </w:r>
      <w:r w:rsidR="003C0258">
        <w:rPr>
          <w:b/>
        </w:rPr>
        <w:t>lité dans l’hypothèse retenue (</w:t>
      </w:r>
      <w:r w:rsidR="00362951">
        <w:rPr>
          <w:b/>
        </w:rPr>
        <w:t xml:space="preserve">à savoir deux </w:t>
      </w:r>
      <w:r w:rsidRPr="00876C9C">
        <w:rPr>
          <w:b/>
        </w:rPr>
        <w:t xml:space="preserve">bouteilles de sirop pour une bouteille de liqueur). En déduire le </w:t>
      </w:r>
      <w:r w:rsidR="003C0258">
        <w:rPr>
          <w:b/>
        </w:rPr>
        <w:t>chiffre d’affaires</w:t>
      </w:r>
      <w:r w:rsidRPr="00876C9C">
        <w:rPr>
          <w:b/>
        </w:rPr>
        <w:t xml:space="preserve"> critique</w:t>
      </w:r>
      <w:r w:rsidR="00A6626D">
        <w:rPr>
          <w:b/>
        </w:rPr>
        <w:t xml:space="preserve"> total.</w:t>
      </w:r>
    </w:p>
    <w:p w:rsidR="00876C9C" w:rsidRDefault="00876C9C" w:rsidP="0027424B">
      <w:pPr>
        <w:pStyle w:val="Paragraphedeliste"/>
        <w:numPr>
          <w:ilvl w:val="0"/>
          <w:numId w:val="22"/>
        </w:numPr>
        <w:spacing w:before="120" w:after="120"/>
        <w:ind w:left="357" w:hanging="357"/>
        <w:contextualSpacing w:val="0"/>
        <w:rPr>
          <w:b/>
        </w:rPr>
      </w:pPr>
      <w:r w:rsidRPr="00876C9C">
        <w:rPr>
          <w:b/>
        </w:rPr>
        <w:t>Pour un chiffre d’affaires prévisionnel de 676 500 € sur l’ensemble de ces deux produits, compte tenu des données de l’</w:t>
      </w:r>
      <w:r w:rsidRPr="003C0258">
        <w:rPr>
          <w:b/>
          <w:i/>
        </w:rPr>
        <w:t>annexe</w:t>
      </w:r>
      <w:r w:rsidRPr="00876C9C">
        <w:rPr>
          <w:b/>
        </w:rPr>
        <w:t xml:space="preserve"> </w:t>
      </w:r>
      <w:r w:rsidR="003C0258">
        <w:rPr>
          <w:b/>
        </w:rPr>
        <w:t xml:space="preserve">4 </w:t>
      </w:r>
      <w:r w:rsidRPr="00876C9C">
        <w:rPr>
          <w:b/>
        </w:rPr>
        <w:t>et dans l’hypothèse d’une activité régulière, calculer</w:t>
      </w:r>
      <w:r w:rsidR="0074328D">
        <w:rPr>
          <w:b/>
        </w:rPr>
        <w:t xml:space="preserve"> </w:t>
      </w:r>
      <w:r w:rsidRPr="0074328D">
        <w:rPr>
          <w:b/>
        </w:rPr>
        <w:t xml:space="preserve">le levier opérationnel </w:t>
      </w:r>
      <w:r w:rsidR="0074328D">
        <w:rPr>
          <w:b/>
        </w:rPr>
        <w:t xml:space="preserve">puis la </w:t>
      </w:r>
      <w:r w:rsidRPr="0074328D">
        <w:rPr>
          <w:b/>
        </w:rPr>
        <w:t xml:space="preserve">date d’atteinte du </w:t>
      </w:r>
      <w:r w:rsidR="0074328D">
        <w:rPr>
          <w:b/>
        </w:rPr>
        <w:t>seuil de rentabilité.</w:t>
      </w:r>
    </w:p>
    <w:p w:rsidR="00876C9C" w:rsidRPr="00876C9C" w:rsidRDefault="00BA7498" w:rsidP="0027424B">
      <w:pPr>
        <w:pStyle w:val="Paragraphedeliste"/>
        <w:numPr>
          <w:ilvl w:val="0"/>
          <w:numId w:val="22"/>
        </w:numPr>
        <w:spacing w:before="120" w:after="120"/>
        <w:ind w:left="357" w:hanging="357"/>
        <w:contextualSpacing w:val="0"/>
        <w:rPr>
          <w:b/>
        </w:rPr>
      </w:pPr>
      <w:r>
        <w:rPr>
          <w:b/>
        </w:rPr>
        <w:t>À</w:t>
      </w:r>
      <w:r w:rsidR="00876C9C" w:rsidRPr="00876C9C">
        <w:rPr>
          <w:b/>
        </w:rPr>
        <w:t xml:space="preserve"> quelles conditions l'utilisation de ce seuil de rentabilité comme outil de décision est-elle pertinente</w:t>
      </w:r>
      <w:r w:rsidR="00187613">
        <w:rPr>
          <w:b/>
        </w:rPr>
        <w:t xml:space="preserve"> </w:t>
      </w:r>
      <w:r w:rsidR="00876C9C" w:rsidRPr="00876C9C">
        <w:rPr>
          <w:b/>
        </w:rPr>
        <w:t xml:space="preserve">? </w:t>
      </w:r>
    </w:p>
    <w:p w:rsidR="00876C9C" w:rsidRDefault="00876C9C" w:rsidP="00876C9C">
      <w:pPr>
        <w:jc w:val="left"/>
      </w:pPr>
    </w:p>
    <w:p w:rsidR="004D2626" w:rsidRDefault="00876C9C" w:rsidP="004D2626">
      <w:r>
        <w:t xml:space="preserve">Dans son rapport de présentation des deux nouveaux produits sur la base d’une composition des ventes de </w:t>
      </w:r>
      <w:r w:rsidR="00187613">
        <w:t>deux</w:t>
      </w:r>
      <w:r>
        <w:t xml:space="preserve"> bouteilles de sirop pour une bouteille de liqueur, le dir</w:t>
      </w:r>
      <w:r w:rsidR="004D2626">
        <w:t>ecteur commercial a affirmé :</w:t>
      </w:r>
    </w:p>
    <w:p w:rsidR="00876C9C" w:rsidRDefault="004D2626" w:rsidP="004D2626">
      <w:pPr>
        <w:pStyle w:val="Paragraphedeliste"/>
        <w:numPr>
          <w:ilvl w:val="0"/>
          <w:numId w:val="23"/>
        </w:numPr>
      </w:pPr>
      <w:r>
        <w:t xml:space="preserve">Affirmation </w:t>
      </w:r>
      <w:r w:rsidR="00876C9C">
        <w:t>1 : « l’activité sera rentable dès le premier semestre »</w:t>
      </w:r>
      <w:r>
        <w:t> ;</w:t>
      </w:r>
    </w:p>
    <w:p w:rsidR="00876C9C" w:rsidRDefault="004D2626" w:rsidP="004D2626">
      <w:pPr>
        <w:pStyle w:val="Paragraphedeliste"/>
        <w:numPr>
          <w:ilvl w:val="0"/>
          <w:numId w:val="23"/>
        </w:numPr>
      </w:pPr>
      <w:r>
        <w:t xml:space="preserve">Affirmation </w:t>
      </w:r>
      <w:r w:rsidR="00876C9C">
        <w:t>2 : « si le chiffre d’affaires s’avérait plus important que prévu, cela aurait un fort effet positif sur le résultat »</w:t>
      </w:r>
      <w:r>
        <w:t> ;</w:t>
      </w:r>
    </w:p>
    <w:p w:rsidR="00876C9C" w:rsidRDefault="004D2626" w:rsidP="004D2626">
      <w:pPr>
        <w:pStyle w:val="Paragraphedeliste"/>
        <w:numPr>
          <w:ilvl w:val="0"/>
          <w:numId w:val="23"/>
        </w:numPr>
      </w:pPr>
      <w:r>
        <w:t xml:space="preserve">Affirmation </w:t>
      </w:r>
      <w:r w:rsidR="00876C9C">
        <w:t>3 : « </w:t>
      </w:r>
      <w:r>
        <w:t>c</w:t>
      </w:r>
      <w:r w:rsidR="00876C9C">
        <w:t xml:space="preserve">ette nouvelle activité </w:t>
      </w:r>
      <w:r w:rsidR="00187613">
        <w:t xml:space="preserve">est </w:t>
      </w:r>
      <w:r w:rsidR="00876C9C">
        <w:t xml:space="preserve">peu </w:t>
      </w:r>
      <w:r>
        <w:t>risqu</w:t>
      </w:r>
      <w:r w:rsidR="00187613">
        <w:t>é</w:t>
      </w:r>
      <w:r>
        <w:t>e</w:t>
      </w:r>
      <w:r w:rsidR="00876C9C">
        <w:t> »</w:t>
      </w:r>
      <w:r>
        <w:t>.</w:t>
      </w:r>
    </w:p>
    <w:p w:rsidR="00876C9C" w:rsidRPr="0027424B" w:rsidRDefault="00876C9C" w:rsidP="00876C9C">
      <w:pPr>
        <w:jc w:val="left"/>
        <w:rPr>
          <w:sz w:val="16"/>
          <w:szCs w:val="16"/>
        </w:rPr>
      </w:pPr>
    </w:p>
    <w:p w:rsidR="006240ED" w:rsidRDefault="00876C9C" w:rsidP="006240ED">
      <w:pPr>
        <w:pStyle w:val="Paragraphedeliste"/>
        <w:numPr>
          <w:ilvl w:val="0"/>
          <w:numId w:val="22"/>
        </w:numPr>
        <w:rPr>
          <w:b/>
        </w:rPr>
      </w:pPr>
      <w:r w:rsidRPr="006240ED">
        <w:rPr>
          <w:b/>
        </w:rPr>
        <w:t>Commente</w:t>
      </w:r>
      <w:r w:rsidR="006240ED">
        <w:rPr>
          <w:b/>
        </w:rPr>
        <w:t>r, à partir des réponses obtenues aux questions précédentes</w:t>
      </w:r>
      <w:r w:rsidRPr="006240ED">
        <w:rPr>
          <w:b/>
        </w:rPr>
        <w:t xml:space="preserve"> c</w:t>
      </w:r>
      <w:r w:rsidR="006240ED">
        <w:rPr>
          <w:b/>
        </w:rPr>
        <w:t>hacune de ces trois</w:t>
      </w:r>
      <w:r w:rsidRPr="006240ED">
        <w:rPr>
          <w:b/>
        </w:rPr>
        <w:t xml:space="preserve"> affirmations en y apportant toutes les justifications pertinentes. </w:t>
      </w:r>
    </w:p>
    <w:p w:rsidR="00876C9C" w:rsidRPr="00617E7D" w:rsidRDefault="00876C9C" w:rsidP="00617E7D">
      <w:pPr>
        <w:ind w:left="397"/>
        <w:rPr>
          <w:b/>
          <w:i/>
        </w:rPr>
      </w:pPr>
      <w:r w:rsidRPr="006240ED">
        <w:rPr>
          <w:b/>
          <w:i/>
        </w:rPr>
        <w:t>Aucun calcul n’est demandé.</w:t>
      </w:r>
    </w:p>
    <w:p w:rsidR="00F14BCE" w:rsidRDefault="00F14BCE" w:rsidP="00876C9C">
      <w:pPr>
        <w:spacing w:before="60"/>
      </w:pPr>
    </w:p>
    <w:p w:rsidR="00F14BCE" w:rsidRPr="00F14BCE" w:rsidRDefault="00876C9C" w:rsidP="00F14BCE">
      <w:pPr>
        <w:spacing w:before="60"/>
        <w:rPr>
          <w:b/>
        </w:rPr>
      </w:pPr>
      <w:r>
        <w:t>Le directeur financier souhaite quant à lui optimiser la rentabilité de cette nouvelle activité, la composition des ventes n’étant pas pour lui une contrainte puisque toutes les études de marché</w:t>
      </w:r>
      <w:r w:rsidR="00F14BCE">
        <w:rPr>
          <w:b/>
        </w:rPr>
        <w:t xml:space="preserve"> </w:t>
      </w:r>
      <w:r w:rsidR="00F14BCE">
        <w:t>prouvent que la demande en boissons à base de plantes est très importante pour ces deux types de produits.</w:t>
      </w:r>
    </w:p>
    <w:p w:rsidR="00F14BCE" w:rsidRPr="0027424B" w:rsidRDefault="00F14BCE" w:rsidP="00F14BCE">
      <w:pPr>
        <w:jc w:val="left"/>
        <w:rPr>
          <w:b/>
          <w:sz w:val="16"/>
          <w:szCs w:val="16"/>
        </w:rPr>
      </w:pPr>
    </w:p>
    <w:p w:rsidR="00F14BCE" w:rsidRDefault="00F14BCE" w:rsidP="0027424B">
      <w:pPr>
        <w:pStyle w:val="Paragraphedeliste"/>
        <w:numPr>
          <w:ilvl w:val="0"/>
          <w:numId w:val="22"/>
        </w:numPr>
        <w:spacing w:before="120" w:after="120"/>
        <w:ind w:left="357"/>
        <w:contextualSpacing w:val="0"/>
        <w:rPr>
          <w:b/>
        </w:rPr>
      </w:pPr>
      <w:r>
        <w:rPr>
          <w:b/>
        </w:rPr>
        <w:t>En u</w:t>
      </w:r>
      <w:r w:rsidRPr="00955C96">
        <w:rPr>
          <w:b/>
        </w:rPr>
        <w:t>tilis</w:t>
      </w:r>
      <w:r>
        <w:rPr>
          <w:b/>
        </w:rPr>
        <w:t>ant un raisonnement fondé sur l’utilisation du facteur rare (ou</w:t>
      </w:r>
      <w:r w:rsidRPr="00955C96">
        <w:rPr>
          <w:b/>
        </w:rPr>
        <w:t xml:space="preserve"> méthode des goulots d’étranglement</w:t>
      </w:r>
      <w:r>
        <w:rPr>
          <w:b/>
        </w:rPr>
        <w:t>),</w:t>
      </w:r>
      <w:r w:rsidRPr="00955C96">
        <w:rPr>
          <w:b/>
        </w:rPr>
        <w:t xml:space="preserve"> déterminer </w:t>
      </w:r>
      <w:r>
        <w:rPr>
          <w:b/>
        </w:rPr>
        <w:t>le programme de production qui permet de maximiser la marge sur coûts variables :</w:t>
      </w:r>
    </w:p>
    <w:p w:rsidR="00F14BCE" w:rsidRDefault="00E47F83" w:rsidP="0027424B">
      <w:pPr>
        <w:spacing w:before="120" w:after="120"/>
        <w:ind w:left="357"/>
        <w:rPr>
          <w:b/>
        </w:rPr>
      </w:pPr>
      <w:r>
        <w:rPr>
          <w:b/>
        </w:rPr>
        <w:t xml:space="preserve">5-1 </w:t>
      </w:r>
      <w:r w:rsidR="00F14BCE">
        <w:rPr>
          <w:b/>
        </w:rPr>
        <w:t>Présenter</w:t>
      </w:r>
      <w:r>
        <w:rPr>
          <w:b/>
        </w:rPr>
        <w:t xml:space="preserve"> </w:t>
      </w:r>
      <w:r w:rsidR="00F14BCE">
        <w:rPr>
          <w:b/>
        </w:rPr>
        <w:t xml:space="preserve">le système </w:t>
      </w:r>
      <w:r>
        <w:rPr>
          <w:b/>
        </w:rPr>
        <w:t>à résou</w:t>
      </w:r>
      <w:r w:rsidR="00F14BCE">
        <w:rPr>
          <w:b/>
        </w:rPr>
        <w:t>dre</w:t>
      </w:r>
      <w:r>
        <w:rPr>
          <w:b/>
        </w:rPr>
        <w:t xml:space="preserve"> (fonction économique et contraintes) ;</w:t>
      </w:r>
    </w:p>
    <w:p w:rsidR="00E47F83" w:rsidRDefault="00E47F83" w:rsidP="0027424B">
      <w:pPr>
        <w:spacing w:before="120" w:after="120"/>
        <w:ind w:left="357"/>
        <w:rPr>
          <w:b/>
        </w:rPr>
      </w:pPr>
      <w:r>
        <w:rPr>
          <w:b/>
        </w:rPr>
        <w:t>5-2 Résoudre le système en expliquant et justifiant les calculs intermédiaires</w:t>
      </w:r>
      <w:r w:rsidR="00617E7D">
        <w:rPr>
          <w:b/>
        </w:rPr>
        <w:t> ;</w:t>
      </w:r>
    </w:p>
    <w:p w:rsidR="00876C9C" w:rsidRPr="00F14BCE" w:rsidRDefault="00617E7D" w:rsidP="0027424B">
      <w:pPr>
        <w:spacing w:before="120" w:after="120"/>
        <w:ind w:left="357"/>
        <w:rPr>
          <w:b/>
        </w:rPr>
      </w:pPr>
      <w:r>
        <w:rPr>
          <w:b/>
        </w:rPr>
        <w:t>5-3 En déduire le résultat optimal.</w:t>
      </w:r>
      <w:r w:rsidR="00056E64">
        <w:rPr>
          <w:b/>
        </w:rPr>
        <w:t xml:space="preserve"> Commenter la pertinence de la solution optimale trouvée ?</w:t>
      </w:r>
    </w:p>
    <w:p w:rsidR="00F41D06" w:rsidRDefault="00F41D06" w:rsidP="008C10A9">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lastRenderedPageBreak/>
        <w:t xml:space="preserve">DOSSIER </w:t>
      </w:r>
      <w:r w:rsidR="001A5E43">
        <w:rPr>
          <w:caps/>
          <w:position w:val="-48"/>
          <w:sz w:val="28"/>
          <w:szCs w:val="28"/>
        </w:rPr>
        <w:t>3</w:t>
      </w:r>
      <w:r>
        <w:rPr>
          <w:caps/>
          <w:position w:val="-48"/>
          <w:sz w:val="28"/>
          <w:szCs w:val="28"/>
        </w:rPr>
        <w:t> </w:t>
      </w:r>
      <w:r w:rsidR="002C3655">
        <w:rPr>
          <w:caps/>
          <w:position w:val="-48"/>
          <w:sz w:val="28"/>
          <w:szCs w:val="28"/>
        </w:rPr>
        <w:t>–</w:t>
      </w:r>
      <w:r>
        <w:rPr>
          <w:caps/>
          <w:position w:val="-48"/>
          <w:sz w:val="28"/>
          <w:szCs w:val="28"/>
        </w:rPr>
        <w:t xml:space="preserve"> </w:t>
      </w:r>
      <w:r w:rsidR="008C10A9" w:rsidRPr="008C10A9">
        <w:rPr>
          <w:caps/>
          <w:position w:val="-48"/>
          <w:sz w:val="28"/>
          <w:szCs w:val="28"/>
        </w:rPr>
        <w:t>ANALYSE DE LA PERFORMANCE</w:t>
      </w:r>
      <w:r w:rsidR="008C10A9">
        <w:rPr>
          <w:caps/>
          <w:position w:val="-48"/>
          <w:sz w:val="28"/>
          <w:szCs w:val="28"/>
        </w:rPr>
        <w:t xml:space="preserve"> </w:t>
      </w:r>
      <w:r w:rsidR="008C10A9" w:rsidRPr="008C10A9">
        <w:rPr>
          <w:caps/>
          <w:position w:val="-48"/>
          <w:sz w:val="28"/>
          <w:szCs w:val="28"/>
        </w:rPr>
        <w:t>COMMERCIALE</w:t>
      </w:r>
    </w:p>
    <w:p w:rsidR="00F41D06" w:rsidRDefault="00F41D06">
      <w:pPr>
        <w:spacing w:after="120"/>
      </w:pPr>
    </w:p>
    <w:p w:rsidR="00A019D9" w:rsidRDefault="00A019D9" w:rsidP="00A019D9">
      <w:r>
        <w:t>Le contrôle</w:t>
      </w:r>
      <w:r w:rsidR="001A5E43">
        <w:t>ur</w:t>
      </w:r>
      <w:r>
        <w:t xml:space="preserve"> de gestion a mis en place un système d’analyse des écarts afin de fiabiliser le contrôle budgétaire. Dans cette optique, il vous est demandé de conduire une étude relative à cette procédure.</w:t>
      </w:r>
    </w:p>
    <w:p w:rsidR="00A019D9" w:rsidRDefault="00A019D9" w:rsidP="00A019D9"/>
    <w:p w:rsidR="00A019D9" w:rsidRDefault="008C10A9" w:rsidP="00A019D9">
      <w:r>
        <w:t xml:space="preserve">En l’occurrence, un centre de responsabilité est </w:t>
      </w:r>
      <w:r w:rsidR="00A019D9">
        <w:t>au cœur d</w:t>
      </w:r>
      <w:r w:rsidR="00362951">
        <w:t>e l’analyse,</w:t>
      </w:r>
      <w:r w:rsidR="00A019D9">
        <w:t xml:space="preserve"> le centre distribution </w:t>
      </w:r>
      <w:r w:rsidR="00864131">
        <w:t xml:space="preserve">aux différents points de vente. </w:t>
      </w:r>
    </w:p>
    <w:p w:rsidR="00A019D9" w:rsidRDefault="00A019D9" w:rsidP="00A019D9"/>
    <w:p w:rsidR="00362951" w:rsidRDefault="00864131" w:rsidP="00A019D9">
      <w:r>
        <w:t>Ce centre</w:t>
      </w:r>
      <w:r w:rsidR="00A019D9">
        <w:t xml:space="preserve"> est chargé de distribu</w:t>
      </w:r>
      <w:r w:rsidR="00BF3792">
        <w:t>er</w:t>
      </w:r>
      <w:r w:rsidR="00A019D9">
        <w:t xml:space="preserve"> les produits d’ALTEOS auprès des pharmacies, en recourant à deux modes de distribution : les représentants externes et les grossistes répartiteurs.</w:t>
      </w:r>
    </w:p>
    <w:p w:rsidR="00A019D9" w:rsidRDefault="00A019D9" w:rsidP="00A019D9">
      <w:r>
        <w:t>Les représentants sont rémunérés</w:t>
      </w:r>
      <w:r w:rsidR="00630793">
        <w:t xml:space="preserve"> par une commission</w:t>
      </w:r>
      <w:r>
        <w:t xml:space="preserve"> à hauteur de 10 % du chiffre d’affaires facturé aux officines. </w:t>
      </w:r>
    </w:p>
    <w:p w:rsidR="00362951" w:rsidRDefault="002E7677" w:rsidP="00A019D9">
      <w:r>
        <w:t>Les</w:t>
      </w:r>
      <w:r w:rsidR="00A019D9">
        <w:t xml:space="preserve"> grossistes répartiteur</w:t>
      </w:r>
      <w:r>
        <w:t>s</w:t>
      </w:r>
      <w:r w:rsidR="00A019D9">
        <w:t xml:space="preserve"> bénéficient, compte tenu du vo</w:t>
      </w:r>
      <w:r w:rsidR="008C10A9">
        <w:t>lume acheté, d’une remise de 20</w:t>
      </w:r>
      <w:r w:rsidR="00A019D9">
        <w:t>% sur le chiffre d’affaires.</w:t>
      </w:r>
    </w:p>
    <w:p w:rsidR="00A019D9" w:rsidRDefault="00492AC1" w:rsidP="00A019D9">
      <w:r>
        <w:t>Ce taux de commission</w:t>
      </w:r>
      <w:r w:rsidR="00A019D9">
        <w:t xml:space="preserve"> et ce taux de remise peuvent cependant varier dans le cadre de négociation</w:t>
      </w:r>
      <w:r w:rsidR="008C10A9">
        <w:t>s</w:t>
      </w:r>
      <w:r w:rsidR="00A019D9">
        <w:t xml:space="preserve"> avec ces intermédiaires.</w:t>
      </w:r>
    </w:p>
    <w:p w:rsidR="00A019D9" w:rsidRDefault="00A019D9" w:rsidP="00A019D9"/>
    <w:p w:rsidR="00A019D9" w:rsidRDefault="00A019D9" w:rsidP="00A019D9">
      <w:r>
        <w:t xml:space="preserve">Le contrôleur de gestion souhaite mesurer la performance </w:t>
      </w:r>
      <w:r w:rsidR="008C10A9">
        <w:t xml:space="preserve">du centre de </w:t>
      </w:r>
      <w:r w:rsidR="00AB59F0">
        <w:t>distribution.</w:t>
      </w:r>
    </w:p>
    <w:p w:rsidR="00A019D9" w:rsidRDefault="00A019D9" w:rsidP="00A019D9"/>
    <w:p w:rsidR="00264F2B" w:rsidRDefault="00264F2B" w:rsidP="00A019D9"/>
    <w:p w:rsidR="00F41D06" w:rsidRPr="00AB0DD4" w:rsidRDefault="00F41D06" w:rsidP="00AB0DD4">
      <w:pPr>
        <w:spacing w:before="120" w:after="120"/>
        <w:jc w:val="center"/>
        <w:rPr>
          <w:b/>
        </w:rPr>
      </w:pPr>
      <w:r w:rsidRPr="00FF3FB7">
        <w:rPr>
          <w:b/>
        </w:rPr>
        <w:t>Travail à faire</w:t>
      </w:r>
    </w:p>
    <w:p w:rsidR="00864131" w:rsidRPr="00AB59F0" w:rsidRDefault="001A5E43" w:rsidP="00AB0DD4">
      <w:pPr>
        <w:pStyle w:val="Paragraphedeliste"/>
        <w:numPr>
          <w:ilvl w:val="0"/>
          <w:numId w:val="27"/>
        </w:numPr>
        <w:spacing w:before="120" w:after="120"/>
        <w:contextualSpacing w:val="0"/>
        <w:rPr>
          <w:b/>
        </w:rPr>
      </w:pPr>
      <w:r w:rsidRPr="00AB59F0">
        <w:rPr>
          <w:b/>
        </w:rPr>
        <w:t>ALTEOS</w:t>
      </w:r>
      <w:r w:rsidR="00864131" w:rsidRPr="00AB59F0">
        <w:rPr>
          <w:b/>
        </w:rPr>
        <w:t xml:space="preserve"> a mis en place un contrôle budgétaire. Après avoir défini</w:t>
      </w:r>
      <w:r>
        <w:rPr>
          <w:b/>
        </w:rPr>
        <w:t xml:space="preserve"> </w:t>
      </w:r>
      <w:r w:rsidR="002E7677">
        <w:rPr>
          <w:b/>
        </w:rPr>
        <w:t>cette notion</w:t>
      </w:r>
      <w:r w:rsidR="00864131" w:rsidRPr="00AB59F0">
        <w:rPr>
          <w:b/>
        </w:rPr>
        <w:t xml:space="preserve">, indiquer en quoi </w:t>
      </w:r>
      <w:r w:rsidR="002E7677">
        <w:rPr>
          <w:b/>
        </w:rPr>
        <w:t>elle</w:t>
      </w:r>
      <w:r w:rsidR="00864131" w:rsidRPr="00AB59F0">
        <w:rPr>
          <w:b/>
        </w:rPr>
        <w:t xml:space="preserve"> permet d’</w:t>
      </w:r>
      <w:r w:rsidR="006A63DD">
        <w:rPr>
          <w:b/>
        </w:rPr>
        <w:t>animer une</w:t>
      </w:r>
      <w:r w:rsidR="00864131" w:rsidRPr="00AB59F0">
        <w:rPr>
          <w:b/>
        </w:rPr>
        <w:t xml:space="preserve"> structure.</w:t>
      </w:r>
    </w:p>
    <w:p w:rsidR="00A019D9" w:rsidRDefault="002E7677" w:rsidP="00AB0DD4">
      <w:pPr>
        <w:pStyle w:val="Paragraphedeliste"/>
        <w:numPr>
          <w:ilvl w:val="0"/>
          <w:numId w:val="27"/>
        </w:numPr>
        <w:spacing w:before="120" w:after="120"/>
        <w:contextualSpacing w:val="0"/>
        <w:rPr>
          <w:b/>
        </w:rPr>
      </w:pPr>
      <w:r>
        <w:rPr>
          <w:b/>
        </w:rPr>
        <w:t>Après avoir défini la notion</w:t>
      </w:r>
      <w:r w:rsidR="00BF3792">
        <w:rPr>
          <w:b/>
        </w:rPr>
        <w:t xml:space="preserve"> de centr</w:t>
      </w:r>
      <w:r w:rsidR="009F3432">
        <w:rPr>
          <w:b/>
        </w:rPr>
        <w:t>e</w:t>
      </w:r>
      <w:r>
        <w:rPr>
          <w:b/>
        </w:rPr>
        <w:t xml:space="preserve"> de responsabilité,</w:t>
      </w:r>
      <w:r w:rsidR="0064107D">
        <w:rPr>
          <w:b/>
        </w:rPr>
        <w:t xml:space="preserve"> rappeler la typologie en précisant pour chaque type de centre le</w:t>
      </w:r>
      <w:r w:rsidR="009F3432">
        <w:rPr>
          <w:b/>
        </w:rPr>
        <w:t>ur</w:t>
      </w:r>
      <w:r w:rsidR="0064107D">
        <w:rPr>
          <w:b/>
        </w:rPr>
        <w:t>s principales caractéristiques.</w:t>
      </w:r>
    </w:p>
    <w:p w:rsidR="00A019D9" w:rsidRDefault="00A019D9" w:rsidP="002E7677">
      <w:pPr>
        <w:pStyle w:val="Paragraphedeliste"/>
        <w:ind w:left="363"/>
        <w:rPr>
          <w:b/>
        </w:rPr>
      </w:pPr>
    </w:p>
    <w:p w:rsidR="00A019D9" w:rsidRPr="00492AC1" w:rsidRDefault="00056E64" w:rsidP="00AB0DD4">
      <w:pPr>
        <w:spacing w:before="120" w:after="120"/>
        <w:rPr>
          <w:b/>
          <w:i/>
        </w:rPr>
      </w:pPr>
      <w:r>
        <w:rPr>
          <w:b/>
          <w:i/>
        </w:rPr>
        <w:t>À</w:t>
      </w:r>
      <w:r w:rsidR="00A019D9" w:rsidRPr="00492AC1">
        <w:rPr>
          <w:b/>
          <w:i/>
        </w:rPr>
        <w:t xml:space="preserve"> l’aide des annexes </w:t>
      </w:r>
      <w:r w:rsidR="001A5E43" w:rsidRPr="00492AC1">
        <w:rPr>
          <w:b/>
          <w:i/>
        </w:rPr>
        <w:t>5</w:t>
      </w:r>
      <w:r w:rsidR="00A019D9" w:rsidRPr="00492AC1">
        <w:rPr>
          <w:b/>
          <w:i/>
        </w:rPr>
        <w:t xml:space="preserve"> et </w:t>
      </w:r>
      <w:r w:rsidR="001A5E43" w:rsidRPr="00492AC1">
        <w:rPr>
          <w:b/>
          <w:i/>
        </w:rPr>
        <w:t>6</w:t>
      </w:r>
      <w:r w:rsidR="00A019D9" w:rsidRPr="00492AC1">
        <w:rPr>
          <w:b/>
          <w:i/>
        </w:rPr>
        <w:t> :</w:t>
      </w:r>
    </w:p>
    <w:p w:rsidR="00492AC1" w:rsidRDefault="00492AC1" w:rsidP="00AB0DD4">
      <w:pPr>
        <w:pStyle w:val="Paragraphedeliste"/>
        <w:numPr>
          <w:ilvl w:val="0"/>
          <w:numId w:val="27"/>
        </w:numPr>
        <w:spacing w:before="120" w:after="120"/>
        <w:contextualSpacing w:val="0"/>
        <w:rPr>
          <w:b/>
        </w:rPr>
      </w:pPr>
      <w:r>
        <w:rPr>
          <w:b/>
        </w:rPr>
        <w:t>Le contrôleur de gestion calcule la marge unitaire réelle du</w:t>
      </w:r>
      <w:r w:rsidRPr="003914BE">
        <w:rPr>
          <w:b/>
        </w:rPr>
        <w:t xml:space="preserve"> centre de distribution</w:t>
      </w:r>
      <w:r>
        <w:rPr>
          <w:b/>
        </w:rPr>
        <w:t xml:space="preserve"> par comparaison du prix de vente réel et du coût </w:t>
      </w:r>
      <w:r w:rsidR="00FF3FB7">
        <w:rPr>
          <w:b/>
        </w:rPr>
        <w:t xml:space="preserve">de production </w:t>
      </w:r>
      <w:r>
        <w:rPr>
          <w:b/>
        </w:rPr>
        <w:t>prévu : expliquer pourquoi.</w:t>
      </w:r>
    </w:p>
    <w:p w:rsidR="00A019D9" w:rsidRDefault="00492AC1" w:rsidP="00AB0DD4">
      <w:pPr>
        <w:pStyle w:val="Paragraphedeliste"/>
        <w:numPr>
          <w:ilvl w:val="0"/>
          <w:numId w:val="27"/>
        </w:numPr>
        <w:spacing w:before="120" w:after="120"/>
        <w:contextualSpacing w:val="0"/>
        <w:rPr>
          <w:b/>
        </w:rPr>
      </w:pPr>
      <w:r>
        <w:rPr>
          <w:b/>
        </w:rPr>
        <w:t xml:space="preserve">Présenter, </w:t>
      </w:r>
      <w:r w:rsidR="00495A82">
        <w:rPr>
          <w:b/>
        </w:rPr>
        <w:t>dans un tableau</w:t>
      </w:r>
      <w:r>
        <w:rPr>
          <w:b/>
        </w:rPr>
        <w:t>, le calcul de</w:t>
      </w:r>
      <w:r w:rsidR="00495A82">
        <w:rPr>
          <w:b/>
        </w:rPr>
        <w:t xml:space="preserve"> </w:t>
      </w:r>
      <w:r w:rsidR="00A019D9" w:rsidRPr="003914BE">
        <w:rPr>
          <w:b/>
        </w:rPr>
        <w:t xml:space="preserve">l’écart de marge </w:t>
      </w:r>
      <w:r>
        <w:rPr>
          <w:b/>
        </w:rPr>
        <w:t>du</w:t>
      </w:r>
      <w:r w:rsidR="00A019D9" w:rsidRPr="003914BE">
        <w:rPr>
          <w:b/>
        </w:rPr>
        <w:t xml:space="preserve"> centre de distribution</w:t>
      </w:r>
      <w:r w:rsidR="00AB59F0">
        <w:rPr>
          <w:b/>
        </w:rPr>
        <w:t xml:space="preserve"> par canal et globalement</w:t>
      </w:r>
      <w:r w:rsidR="00A019D9">
        <w:rPr>
          <w:b/>
        </w:rPr>
        <w:t>.</w:t>
      </w:r>
    </w:p>
    <w:p w:rsidR="00C80A53" w:rsidRDefault="00AB59F0" w:rsidP="00AB0DD4">
      <w:pPr>
        <w:pStyle w:val="Paragraphedeliste"/>
        <w:numPr>
          <w:ilvl w:val="0"/>
          <w:numId w:val="27"/>
        </w:numPr>
        <w:spacing w:before="120" w:after="120"/>
        <w:contextualSpacing w:val="0"/>
        <w:rPr>
          <w:b/>
        </w:rPr>
      </w:pPr>
      <w:r w:rsidRPr="00AB59F0">
        <w:rPr>
          <w:b/>
        </w:rPr>
        <w:t>Décomposer</w:t>
      </w:r>
      <w:r w:rsidR="00A019D9" w:rsidRPr="00AB59F0">
        <w:rPr>
          <w:b/>
        </w:rPr>
        <w:t xml:space="preserve"> cet écart </w:t>
      </w:r>
      <w:r w:rsidR="004F50F9">
        <w:rPr>
          <w:b/>
        </w:rPr>
        <w:t xml:space="preserve">sur marge </w:t>
      </w:r>
      <w:r w:rsidR="00A019D9" w:rsidRPr="00AB59F0">
        <w:rPr>
          <w:b/>
        </w:rPr>
        <w:t>en</w:t>
      </w:r>
      <w:r w:rsidR="00AF424F">
        <w:rPr>
          <w:b/>
        </w:rPr>
        <w:t> :</w:t>
      </w:r>
    </w:p>
    <w:p w:rsidR="00C80A53" w:rsidRPr="00C80A53" w:rsidRDefault="00C80A53" w:rsidP="00AB0DD4">
      <w:pPr>
        <w:spacing w:before="120" w:after="120"/>
        <w:ind w:left="426"/>
        <w:rPr>
          <w:b/>
        </w:rPr>
      </w:pPr>
      <w:r>
        <w:rPr>
          <w:b/>
        </w:rPr>
        <w:t>5-1 U</w:t>
      </w:r>
      <w:r w:rsidR="004F50F9" w:rsidRPr="00C80A53">
        <w:rPr>
          <w:b/>
        </w:rPr>
        <w:t>n</w:t>
      </w:r>
      <w:r w:rsidR="00AB59F0" w:rsidRPr="00C80A53">
        <w:rPr>
          <w:b/>
        </w:rPr>
        <w:t xml:space="preserve"> écart sur marge unitaire</w:t>
      </w:r>
      <w:r w:rsidR="00000C44" w:rsidRPr="00C80A53">
        <w:rPr>
          <w:b/>
        </w:rPr>
        <w:t xml:space="preserve"> par canal et globalement</w:t>
      </w:r>
      <w:r w:rsidR="00AB59F0" w:rsidRPr="00C80A53">
        <w:rPr>
          <w:b/>
        </w:rPr>
        <w:t>,</w:t>
      </w:r>
    </w:p>
    <w:p w:rsidR="00C80A53" w:rsidRPr="00C80A53" w:rsidRDefault="00C80A53" w:rsidP="00AB0DD4">
      <w:pPr>
        <w:spacing w:before="120" w:after="120"/>
        <w:ind w:left="426"/>
        <w:rPr>
          <w:b/>
        </w:rPr>
      </w:pPr>
      <w:r>
        <w:rPr>
          <w:b/>
        </w:rPr>
        <w:t>5-2 U</w:t>
      </w:r>
      <w:r w:rsidR="004F50F9" w:rsidRPr="00C80A53">
        <w:rPr>
          <w:b/>
        </w:rPr>
        <w:t xml:space="preserve">n </w:t>
      </w:r>
      <w:r w:rsidR="00AB59F0" w:rsidRPr="00C80A53">
        <w:rPr>
          <w:b/>
        </w:rPr>
        <w:t>é</w:t>
      </w:r>
      <w:r w:rsidR="00FF3FB7">
        <w:rPr>
          <w:b/>
        </w:rPr>
        <w:t>cart sur composition des ventes,</w:t>
      </w:r>
    </w:p>
    <w:p w:rsidR="00AB59F0" w:rsidRPr="00C80A53" w:rsidRDefault="00C80A53" w:rsidP="00AB0DD4">
      <w:pPr>
        <w:spacing w:before="120" w:after="120"/>
        <w:ind w:left="426"/>
        <w:rPr>
          <w:b/>
        </w:rPr>
      </w:pPr>
      <w:r>
        <w:rPr>
          <w:b/>
        </w:rPr>
        <w:t>5-3</w:t>
      </w:r>
      <w:r w:rsidR="00AB59F0" w:rsidRPr="00C80A53">
        <w:rPr>
          <w:b/>
        </w:rPr>
        <w:t xml:space="preserve"> </w:t>
      </w:r>
      <w:r>
        <w:rPr>
          <w:b/>
        </w:rPr>
        <w:t>U</w:t>
      </w:r>
      <w:r w:rsidR="00AB59F0" w:rsidRPr="00C80A53">
        <w:rPr>
          <w:b/>
        </w:rPr>
        <w:t>n écart sur volume</w:t>
      </w:r>
      <w:r w:rsidR="004F50F9" w:rsidRPr="00C80A53">
        <w:rPr>
          <w:b/>
        </w:rPr>
        <w:t xml:space="preserve"> global.</w:t>
      </w:r>
    </w:p>
    <w:p w:rsidR="00A019D9" w:rsidRDefault="00A019D9" w:rsidP="00AB0DD4">
      <w:pPr>
        <w:pStyle w:val="Paragraphedeliste"/>
        <w:numPr>
          <w:ilvl w:val="0"/>
          <w:numId w:val="27"/>
        </w:numPr>
        <w:spacing w:before="120" w:after="120"/>
        <w:contextualSpacing w:val="0"/>
        <w:rPr>
          <w:b/>
        </w:rPr>
      </w:pPr>
      <w:r w:rsidRPr="00AB59F0">
        <w:rPr>
          <w:b/>
        </w:rPr>
        <w:t>Commente</w:t>
      </w:r>
      <w:r w:rsidR="00AB59F0">
        <w:rPr>
          <w:b/>
        </w:rPr>
        <w:t>r</w:t>
      </w:r>
      <w:r w:rsidRPr="00AB59F0">
        <w:rPr>
          <w:b/>
        </w:rPr>
        <w:t xml:space="preserve"> vos résultats. </w:t>
      </w:r>
    </w:p>
    <w:p w:rsidR="00AB59F0" w:rsidRDefault="00AB59F0" w:rsidP="002E7677">
      <w:pPr>
        <w:ind w:left="3"/>
        <w:rPr>
          <w:b/>
        </w:rPr>
      </w:pPr>
    </w:p>
    <w:p w:rsidR="00FF3FB7" w:rsidRDefault="00FF3FB7">
      <w:pPr>
        <w:jc w:val="left"/>
        <w:rPr>
          <w:b/>
        </w:rPr>
      </w:pPr>
      <w:r>
        <w:rPr>
          <w:bCs/>
        </w:rPr>
        <w:br w:type="page"/>
      </w:r>
    </w:p>
    <w:p w:rsidR="00121370" w:rsidRDefault="00121370" w:rsidP="00121370">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lastRenderedPageBreak/>
        <w:t xml:space="preserve">DOSSIER </w:t>
      </w:r>
      <w:r w:rsidR="00FD0A88">
        <w:rPr>
          <w:caps/>
          <w:position w:val="-48"/>
          <w:sz w:val="28"/>
          <w:szCs w:val="28"/>
        </w:rPr>
        <w:t>4</w:t>
      </w:r>
      <w:r>
        <w:rPr>
          <w:caps/>
          <w:position w:val="-48"/>
          <w:sz w:val="28"/>
          <w:szCs w:val="28"/>
        </w:rPr>
        <w:t xml:space="preserve"> – </w:t>
      </w:r>
      <w:r w:rsidR="00FD0A88">
        <w:rPr>
          <w:caps/>
          <w:position w:val="-48"/>
          <w:sz w:val="28"/>
          <w:szCs w:val="28"/>
        </w:rPr>
        <w:t>CONTRÔLE</w:t>
      </w:r>
      <w:r>
        <w:rPr>
          <w:caps/>
          <w:position w:val="-48"/>
          <w:sz w:val="28"/>
          <w:szCs w:val="28"/>
        </w:rPr>
        <w:t xml:space="preserve"> QUALITÉ</w:t>
      </w:r>
    </w:p>
    <w:p w:rsidR="00175EEB" w:rsidRPr="00E57F79" w:rsidRDefault="00175EEB" w:rsidP="00175EEB">
      <w:pPr>
        <w:spacing w:before="360"/>
      </w:pPr>
      <w:r w:rsidRPr="00E57F79">
        <w:t xml:space="preserve">Parmi les produits de phytothérapie, </w:t>
      </w:r>
      <w:r w:rsidR="00AF424F">
        <w:t>ALTE</w:t>
      </w:r>
      <w:r w:rsidR="00DF5B8B" w:rsidRPr="00E57F79">
        <w:t>OS</w:t>
      </w:r>
      <w:r w:rsidRPr="00E57F79">
        <w:t xml:space="preserve"> distribue des ampoules de magnésium marin et vitamine B6 pour lutter contre la fatigue liée au surmenage et au stress. Chaque ampoule </w:t>
      </w:r>
      <w:r w:rsidR="006515C7">
        <w:t>doit contenir</w:t>
      </w:r>
      <w:r w:rsidRPr="00E57F79">
        <w:t xml:space="preserve"> 250 mg de magnésium. </w:t>
      </w:r>
    </w:p>
    <w:p w:rsidR="00175EEB" w:rsidRPr="00E57F79" w:rsidRDefault="00175EEB" w:rsidP="00175EEB">
      <w:pPr>
        <w:spacing w:before="120"/>
      </w:pPr>
      <w:r w:rsidRPr="00E57F79">
        <w:t xml:space="preserve">Il existe des normes et règlementations sur les dosages d’éléments actifs dans ces produits parapharmaceutiques. Des contrôles réguliers sont donc effectués par des organismes indépendants.  </w:t>
      </w:r>
    </w:p>
    <w:p w:rsidR="00175EEB" w:rsidRDefault="00175EEB" w:rsidP="00175EEB">
      <w:pPr>
        <w:spacing w:before="120"/>
      </w:pPr>
      <w:r w:rsidRPr="00E57F79">
        <w:t>Les dirigeants d’</w:t>
      </w:r>
      <w:r w:rsidR="00FD0A88" w:rsidRPr="00E57F79">
        <w:t>ALT</w:t>
      </w:r>
      <w:r w:rsidR="00AF424F">
        <w:t>E</w:t>
      </w:r>
      <w:r w:rsidR="00FD0A88" w:rsidRPr="00E57F79">
        <w:t>OS</w:t>
      </w:r>
      <w:r w:rsidRPr="00E57F79">
        <w:t xml:space="preserve"> souhaitent impérativement répondre parfaitement à ces exigences.</w:t>
      </w:r>
    </w:p>
    <w:p w:rsidR="006515C7" w:rsidRPr="00D73639" w:rsidRDefault="006515C7" w:rsidP="00D73639">
      <w:pPr>
        <w:rPr>
          <w:b/>
        </w:rPr>
      </w:pPr>
    </w:p>
    <w:p w:rsidR="00175EEB" w:rsidRPr="00175EEB" w:rsidRDefault="00175EEB" w:rsidP="00E57F79">
      <w:pPr>
        <w:spacing w:before="240"/>
        <w:jc w:val="center"/>
        <w:rPr>
          <w:b/>
        </w:rPr>
      </w:pPr>
      <w:r w:rsidRPr="00175EEB">
        <w:rPr>
          <w:b/>
        </w:rPr>
        <w:t>Travail à faire</w:t>
      </w:r>
    </w:p>
    <w:p w:rsidR="00175EEB" w:rsidRPr="00280DAC" w:rsidRDefault="00056E64" w:rsidP="00280DAC">
      <w:pPr>
        <w:spacing w:before="120" w:after="120"/>
        <w:rPr>
          <w:b/>
          <w:i/>
        </w:rPr>
      </w:pPr>
      <w:r>
        <w:rPr>
          <w:b/>
        </w:rPr>
        <w:t>À</w:t>
      </w:r>
      <w:r w:rsidR="006515C7" w:rsidRPr="006515C7">
        <w:rPr>
          <w:b/>
        </w:rPr>
        <w:t xml:space="preserve"> l’aide des</w:t>
      </w:r>
      <w:r w:rsidR="006515C7">
        <w:rPr>
          <w:b/>
          <w:i/>
        </w:rPr>
        <w:t xml:space="preserve"> annexes 7 </w:t>
      </w:r>
      <w:r w:rsidR="006515C7" w:rsidRPr="006515C7">
        <w:rPr>
          <w:b/>
        </w:rPr>
        <w:t>et</w:t>
      </w:r>
      <w:r w:rsidR="006515C7">
        <w:rPr>
          <w:b/>
          <w:i/>
        </w:rPr>
        <w:t xml:space="preserve"> 8 :</w:t>
      </w:r>
    </w:p>
    <w:p w:rsidR="00175EEB" w:rsidRPr="00280DAC" w:rsidRDefault="00280DAC" w:rsidP="0027424B">
      <w:pPr>
        <w:pStyle w:val="Paragraphedeliste"/>
        <w:numPr>
          <w:ilvl w:val="0"/>
          <w:numId w:val="28"/>
        </w:numPr>
        <w:spacing w:before="120" w:after="120"/>
        <w:contextualSpacing w:val="0"/>
        <w:rPr>
          <w:b/>
        </w:rPr>
      </w:pPr>
      <w:r w:rsidRPr="00280DAC">
        <w:rPr>
          <w:b/>
        </w:rPr>
        <w:t>Sachant que le dosage en magnésium d’une ampoule suit une loi normale de moyenne de 250 mg avec un écart type de 20 mg</w:t>
      </w:r>
      <w:r>
        <w:rPr>
          <w:b/>
        </w:rPr>
        <w:t xml:space="preserve">, calculer </w:t>
      </w:r>
      <w:r w:rsidR="00175EEB" w:rsidRPr="00280DAC">
        <w:rPr>
          <w:b/>
        </w:rPr>
        <w:t xml:space="preserve">la probabilité qu'une ampoule ait un dosage inférieur à 246 mg ? </w:t>
      </w:r>
    </w:p>
    <w:p w:rsidR="00D73639" w:rsidRDefault="00D73639" w:rsidP="00E57F79">
      <w:pPr>
        <w:spacing w:before="240"/>
      </w:pPr>
    </w:p>
    <w:p w:rsidR="00175EEB" w:rsidRPr="00E57F79" w:rsidRDefault="002527CA" w:rsidP="00E57F79">
      <w:pPr>
        <w:spacing w:before="240"/>
      </w:pPr>
      <w:r w:rsidRPr="00646685">
        <w:t>L</w:t>
      </w:r>
      <w:r>
        <w:t>a société</w:t>
      </w:r>
      <w:r w:rsidR="00175EEB" w:rsidRPr="00E57F79">
        <w:t xml:space="preserve"> </w:t>
      </w:r>
      <w:r w:rsidR="00FD0A88" w:rsidRPr="00E57F79">
        <w:t>ALTÉOS</w:t>
      </w:r>
      <w:r w:rsidR="00175EEB" w:rsidRPr="00E57F79">
        <w:t xml:space="preserve"> </w:t>
      </w:r>
      <w:r w:rsidR="00D73639">
        <w:t>est soucieuse de</w:t>
      </w:r>
      <w:r w:rsidR="00175EEB" w:rsidRPr="00E57F79">
        <w:t xml:space="preserve"> la qualité de ses dosages afin d’être certaine de n’avoir que des contrôles satisfaisants de la part des organismes indépendants. </w:t>
      </w:r>
    </w:p>
    <w:p w:rsidR="00175EEB" w:rsidRDefault="00D73639" w:rsidP="00D73639">
      <w:pPr>
        <w:pStyle w:val="Paragraphedeliste"/>
        <w:numPr>
          <w:ilvl w:val="0"/>
          <w:numId w:val="28"/>
        </w:numPr>
        <w:spacing w:before="120"/>
        <w:rPr>
          <w:b/>
        </w:rPr>
      </w:pPr>
      <w:r>
        <w:rPr>
          <w:b/>
        </w:rPr>
        <w:t>Citer</w:t>
      </w:r>
      <w:r w:rsidR="00FD0A88" w:rsidRPr="00D73639">
        <w:rPr>
          <w:b/>
        </w:rPr>
        <w:t xml:space="preserve"> </w:t>
      </w:r>
      <w:r>
        <w:rPr>
          <w:b/>
        </w:rPr>
        <w:t xml:space="preserve">les principaux </w:t>
      </w:r>
      <w:r w:rsidR="00175EEB" w:rsidRPr="00D73639">
        <w:rPr>
          <w:b/>
        </w:rPr>
        <w:t>enjeux</w:t>
      </w:r>
      <w:r w:rsidR="00FD0A88" w:rsidRPr="00D73639">
        <w:rPr>
          <w:b/>
        </w:rPr>
        <w:t xml:space="preserve"> </w:t>
      </w:r>
      <w:r>
        <w:rPr>
          <w:b/>
        </w:rPr>
        <w:t>d’</w:t>
      </w:r>
      <w:r w:rsidRPr="00D73639">
        <w:rPr>
          <w:b/>
        </w:rPr>
        <w:t xml:space="preserve">une qualité maximale </w:t>
      </w:r>
      <w:r w:rsidR="00175EEB" w:rsidRPr="00D73639">
        <w:rPr>
          <w:b/>
        </w:rPr>
        <w:t xml:space="preserve">pour </w:t>
      </w:r>
      <w:r w:rsidR="002527CA">
        <w:rPr>
          <w:b/>
        </w:rPr>
        <w:t xml:space="preserve">la société </w:t>
      </w:r>
      <w:r w:rsidR="00FD0A88" w:rsidRPr="00D73639">
        <w:rPr>
          <w:b/>
        </w:rPr>
        <w:t>ALT</w:t>
      </w:r>
      <w:r w:rsidR="00AF424F">
        <w:rPr>
          <w:b/>
        </w:rPr>
        <w:t>E</w:t>
      </w:r>
      <w:r w:rsidR="00FD0A88" w:rsidRPr="00D73639">
        <w:rPr>
          <w:b/>
        </w:rPr>
        <w:t>OS</w:t>
      </w:r>
      <w:r>
        <w:rPr>
          <w:b/>
        </w:rPr>
        <w:t>.</w:t>
      </w:r>
    </w:p>
    <w:p w:rsidR="00725F1B" w:rsidRPr="00725F1B" w:rsidRDefault="00725F1B" w:rsidP="00725F1B">
      <w:pPr>
        <w:spacing w:before="120"/>
        <w:rPr>
          <w:b/>
        </w:rPr>
      </w:pPr>
    </w:p>
    <w:p w:rsidR="00725F1B" w:rsidRPr="00E21DAA" w:rsidRDefault="00725F1B" w:rsidP="00E21DAA">
      <w:pPr>
        <w:spacing w:before="120"/>
        <w:rPr>
          <w:b/>
        </w:rPr>
      </w:pPr>
    </w:p>
    <w:p w:rsidR="00725F1B" w:rsidRDefault="00E21DAA" w:rsidP="00E21DAA">
      <w:pPr>
        <w:spacing w:before="120"/>
      </w:pPr>
      <w:r w:rsidRPr="00E57F79">
        <w:t xml:space="preserve">Chaque ampoule </w:t>
      </w:r>
      <w:r>
        <w:t>doit contenir</w:t>
      </w:r>
      <w:r w:rsidRPr="00E57F79">
        <w:t xml:space="preserve"> 250 mg de magnésium</w:t>
      </w:r>
      <w:r>
        <w:t xml:space="preserve"> et </w:t>
      </w:r>
      <w:r w:rsidR="002527CA">
        <w:t>la société</w:t>
      </w:r>
      <w:r w:rsidR="002527CA" w:rsidRPr="00646685">
        <w:t xml:space="preserve"> </w:t>
      </w:r>
      <w:r w:rsidR="00725F1B">
        <w:t>ALTEOS</w:t>
      </w:r>
      <w:r w:rsidR="00725F1B" w:rsidRPr="00FD0A88">
        <w:t xml:space="preserve"> souhaite établir un test de conformité </w:t>
      </w:r>
      <w:r w:rsidR="00725F1B">
        <w:t xml:space="preserve">sur </w:t>
      </w:r>
      <w:r>
        <w:t>cette</w:t>
      </w:r>
      <w:r w:rsidR="00725F1B">
        <w:t xml:space="preserve"> teneur en magnésium</w:t>
      </w:r>
      <w:r>
        <w:t>.</w:t>
      </w:r>
    </w:p>
    <w:p w:rsidR="00E21DAA" w:rsidRPr="00E21DAA" w:rsidRDefault="00E21DAA" w:rsidP="0027424B">
      <w:pPr>
        <w:pStyle w:val="Paragraphedeliste"/>
        <w:numPr>
          <w:ilvl w:val="0"/>
          <w:numId w:val="28"/>
        </w:numPr>
        <w:spacing w:before="120" w:after="120"/>
        <w:ind w:left="357" w:hanging="357"/>
        <w:contextualSpacing w:val="0"/>
        <w:rPr>
          <w:b/>
        </w:rPr>
      </w:pPr>
      <w:r>
        <w:rPr>
          <w:b/>
        </w:rPr>
        <w:t>Construire</w:t>
      </w:r>
      <w:r w:rsidR="00056E64">
        <w:rPr>
          <w:b/>
        </w:rPr>
        <w:t xml:space="preserve"> l’intervalle de confiance au seuil de 1% </w:t>
      </w:r>
      <w:r>
        <w:rPr>
          <w:b/>
        </w:rPr>
        <w:t xml:space="preserve">pour des </w:t>
      </w:r>
      <w:r w:rsidRPr="00E21DAA">
        <w:rPr>
          <w:b/>
        </w:rPr>
        <w:t>échantillons de 100 ampoules, au seuil de risque de 1 %</w:t>
      </w:r>
      <w:r>
        <w:rPr>
          <w:b/>
        </w:rPr>
        <w:t>.</w:t>
      </w:r>
    </w:p>
    <w:p w:rsidR="00927ACF" w:rsidRPr="00E21DAA" w:rsidRDefault="00927ACF" w:rsidP="0027424B">
      <w:pPr>
        <w:pStyle w:val="Paragraphedeliste"/>
        <w:numPr>
          <w:ilvl w:val="0"/>
          <w:numId w:val="28"/>
        </w:numPr>
        <w:spacing w:before="120" w:after="120"/>
        <w:ind w:left="357" w:hanging="357"/>
        <w:contextualSpacing w:val="0"/>
        <w:rPr>
          <w:b/>
        </w:rPr>
      </w:pPr>
      <w:r>
        <w:rPr>
          <w:b/>
        </w:rPr>
        <w:t>Sans faire de calcul, expliquer comment évoluerait l’intervalle d’acceptation pour un seuil de risque de 5 %.</w:t>
      </w:r>
    </w:p>
    <w:p w:rsidR="00E21DAA" w:rsidRDefault="00E21DAA" w:rsidP="00E21DAA">
      <w:pPr>
        <w:spacing w:before="120"/>
      </w:pPr>
    </w:p>
    <w:p w:rsidR="00454C86" w:rsidRDefault="00E21DAA" w:rsidP="00175EEB">
      <w:pPr>
        <w:spacing w:before="120"/>
      </w:pPr>
      <w:r w:rsidRPr="00927ACF">
        <w:t xml:space="preserve">Finalement, un seuil de risque de 5 % a été retenu et l’intervalle </w:t>
      </w:r>
      <w:r w:rsidR="00927ACF" w:rsidRPr="00927ACF">
        <w:t>d’acceptation</w:t>
      </w:r>
      <w:r w:rsidR="00454C86">
        <w:t xml:space="preserve"> [246,08 ; 253,92] a été obtenu.</w:t>
      </w:r>
    </w:p>
    <w:p w:rsidR="00927ACF" w:rsidRPr="00927ACF" w:rsidRDefault="00454C86" w:rsidP="00175EEB">
      <w:pPr>
        <w:spacing w:before="120"/>
      </w:pPr>
      <w:r>
        <w:t>S</w:t>
      </w:r>
      <w:r w:rsidR="00927ACF" w:rsidRPr="00927ACF">
        <w:t xml:space="preserve">ur </w:t>
      </w:r>
      <w:r w:rsidR="00175EEB" w:rsidRPr="00927ACF">
        <w:t xml:space="preserve">un échantillon de 100 ampoules, un dosage </w:t>
      </w:r>
      <w:r w:rsidR="00927ACF" w:rsidRPr="00927ACF">
        <w:t>moyen en magnésium de 252,8 mg a été relevé.</w:t>
      </w:r>
    </w:p>
    <w:p w:rsidR="00175EEB" w:rsidRPr="00927ACF" w:rsidRDefault="00175EEB" w:rsidP="00927ACF">
      <w:pPr>
        <w:pStyle w:val="Paragraphedeliste"/>
        <w:numPr>
          <w:ilvl w:val="0"/>
          <w:numId w:val="28"/>
        </w:numPr>
        <w:spacing w:before="120"/>
        <w:rPr>
          <w:b/>
        </w:rPr>
      </w:pPr>
      <w:r w:rsidRPr="00175EEB">
        <w:rPr>
          <w:b/>
        </w:rPr>
        <w:t>Quelle décision doit être prise ?</w:t>
      </w:r>
    </w:p>
    <w:p w:rsidR="00507DAF" w:rsidRDefault="00507DAF">
      <w:pPr>
        <w:jc w:val="left"/>
        <w:rPr>
          <w:b/>
          <w:szCs w:val="24"/>
        </w:rPr>
      </w:pPr>
    </w:p>
    <w:p w:rsidR="00995E42" w:rsidRDefault="00995E42">
      <w:pPr>
        <w:jc w:val="left"/>
        <w:rPr>
          <w:b/>
          <w:szCs w:val="24"/>
        </w:rPr>
      </w:pPr>
      <w:r>
        <w:rPr>
          <w:b/>
          <w:szCs w:val="24"/>
        </w:rPr>
        <w:br w:type="page"/>
      </w:r>
    </w:p>
    <w:p w:rsidR="00507DAF" w:rsidRDefault="00507DAF" w:rsidP="00507DAF">
      <w:pPr>
        <w:pStyle w:val="Sansinterligne1"/>
        <w:jc w:val="center"/>
        <w:rPr>
          <w:rFonts w:ascii="Times New Roman" w:hAnsi="Times New Roman"/>
          <w:b/>
          <w:sz w:val="24"/>
          <w:szCs w:val="24"/>
        </w:rPr>
      </w:pPr>
      <w:r>
        <w:rPr>
          <w:rFonts w:ascii="Times New Roman" w:hAnsi="Times New Roman"/>
          <w:b/>
          <w:sz w:val="24"/>
          <w:szCs w:val="24"/>
        </w:rPr>
        <w:lastRenderedPageBreak/>
        <w:t>Annexe 1</w:t>
      </w:r>
      <w:r w:rsidR="00FD0A88">
        <w:rPr>
          <w:rFonts w:ascii="Times New Roman" w:hAnsi="Times New Roman"/>
          <w:b/>
          <w:sz w:val="24"/>
          <w:szCs w:val="24"/>
        </w:rPr>
        <w:t xml:space="preserve"> </w:t>
      </w:r>
      <w:r w:rsidR="00FD0A88">
        <w:rPr>
          <w:rFonts w:ascii="Times New Roman" w:hAnsi="Times New Roman"/>
          <w:b/>
          <w:sz w:val="24"/>
          <w:szCs w:val="24"/>
        </w:rPr>
        <w:br/>
      </w:r>
      <w:r w:rsidR="00417BAC">
        <w:rPr>
          <w:rFonts w:ascii="Times New Roman" w:hAnsi="Times New Roman"/>
          <w:b/>
          <w:sz w:val="24"/>
          <w:szCs w:val="24"/>
          <w:u w:val="single"/>
        </w:rPr>
        <w:t>É</w:t>
      </w:r>
      <w:r w:rsidRPr="00FD0A88">
        <w:rPr>
          <w:rFonts w:ascii="Times New Roman" w:hAnsi="Times New Roman"/>
          <w:b/>
          <w:sz w:val="24"/>
          <w:szCs w:val="24"/>
          <w:u w:val="single"/>
        </w:rPr>
        <w:t>léments du coût d</w:t>
      </w:r>
      <w:r w:rsidR="00F97D00">
        <w:rPr>
          <w:rFonts w:ascii="Times New Roman" w:hAnsi="Times New Roman"/>
          <w:b/>
          <w:sz w:val="24"/>
          <w:szCs w:val="24"/>
          <w:u w:val="single"/>
        </w:rPr>
        <w:t xml:space="preserve">’achat des matières </w:t>
      </w:r>
    </w:p>
    <w:p w:rsidR="00507DAF" w:rsidRDefault="00507DAF" w:rsidP="00507DAF">
      <w:pPr>
        <w:pStyle w:val="Sansinterligne1"/>
        <w:jc w:val="center"/>
        <w:rPr>
          <w:rFonts w:ascii="Times New Roman" w:hAnsi="Times New Roman"/>
          <w:b/>
          <w:sz w:val="24"/>
          <w:szCs w:val="24"/>
        </w:rPr>
      </w:pPr>
    </w:p>
    <w:p w:rsidR="006F1BAA" w:rsidRPr="006F1BAA" w:rsidRDefault="006F1BAA" w:rsidP="006F1BAA">
      <w:pPr>
        <w:pStyle w:val="Sansinterligne1"/>
        <w:rPr>
          <w:rFonts w:ascii="Times New Roman" w:hAnsi="Times New Roman"/>
          <w:sz w:val="24"/>
          <w:szCs w:val="24"/>
        </w:rPr>
      </w:pPr>
    </w:p>
    <w:p w:rsidR="00507DAF" w:rsidRPr="008208C6" w:rsidRDefault="00507DAF" w:rsidP="00713745">
      <w:pPr>
        <w:pStyle w:val="Sansinterligne1"/>
        <w:numPr>
          <w:ilvl w:val="0"/>
          <w:numId w:val="17"/>
        </w:numPr>
        <w:rPr>
          <w:rFonts w:ascii="Times New Roman" w:hAnsi="Times New Roman"/>
          <w:sz w:val="24"/>
          <w:szCs w:val="24"/>
        </w:rPr>
      </w:pPr>
      <w:r>
        <w:rPr>
          <w:rFonts w:ascii="Times New Roman" w:hAnsi="Times New Roman"/>
          <w:sz w:val="24"/>
          <w:szCs w:val="24"/>
        </w:rPr>
        <w:t>Les c</w:t>
      </w:r>
      <w:r w:rsidRPr="008208C6">
        <w:rPr>
          <w:rFonts w:ascii="Times New Roman" w:hAnsi="Times New Roman"/>
          <w:sz w:val="24"/>
          <w:szCs w:val="24"/>
        </w:rPr>
        <w:t xml:space="preserve">harges indirectes du centre approvisionnement </w:t>
      </w:r>
      <w:r w:rsidR="00735861">
        <w:rPr>
          <w:rFonts w:ascii="Times New Roman" w:hAnsi="Times New Roman"/>
          <w:sz w:val="24"/>
          <w:szCs w:val="24"/>
        </w:rPr>
        <w:t xml:space="preserve">concernent uniquement le cassis et la menthe fraîche et </w:t>
      </w:r>
      <w:r w:rsidRPr="008208C6">
        <w:rPr>
          <w:rFonts w:ascii="Times New Roman" w:hAnsi="Times New Roman"/>
          <w:sz w:val="24"/>
          <w:szCs w:val="24"/>
        </w:rPr>
        <w:t>s’élèvent à 372</w:t>
      </w:r>
      <w:r>
        <w:rPr>
          <w:rFonts w:ascii="Times New Roman" w:hAnsi="Times New Roman"/>
          <w:sz w:val="24"/>
          <w:szCs w:val="24"/>
        </w:rPr>
        <w:t xml:space="preserve"> </w:t>
      </w:r>
      <w:r w:rsidRPr="008208C6">
        <w:rPr>
          <w:rFonts w:ascii="Times New Roman" w:hAnsi="Times New Roman"/>
          <w:sz w:val="24"/>
          <w:szCs w:val="24"/>
        </w:rPr>
        <w:t xml:space="preserve">000 €. </w:t>
      </w:r>
    </w:p>
    <w:p w:rsidR="00507DAF" w:rsidRPr="008208C6" w:rsidRDefault="00507DAF" w:rsidP="00713745">
      <w:pPr>
        <w:pStyle w:val="Sansinterligne1"/>
        <w:numPr>
          <w:ilvl w:val="0"/>
          <w:numId w:val="17"/>
        </w:numPr>
        <w:rPr>
          <w:rFonts w:ascii="Times New Roman" w:hAnsi="Times New Roman"/>
          <w:sz w:val="24"/>
          <w:szCs w:val="24"/>
        </w:rPr>
      </w:pPr>
      <w:r w:rsidRPr="008208C6">
        <w:rPr>
          <w:rFonts w:ascii="Times New Roman" w:hAnsi="Times New Roman"/>
          <w:sz w:val="24"/>
          <w:szCs w:val="24"/>
        </w:rPr>
        <w:t xml:space="preserve">L’unité d’œuvre retenue est le kg de matière </w:t>
      </w:r>
      <w:r>
        <w:rPr>
          <w:rFonts w:ascii="Times New Roman" w:hAnsi="Times New Roman"/>
          <w:sz w:val="24"/>
          <w:szCs w:val="24"/>
        </w:rPr>
        <w:t xml:space="preserve">végétale (cassis ou </w:t>
      </w:r>
      <w:r w:rsidR="00735861">
        <w:rPr>
          <w:rFonts w:ascii="Times New Roman" w:hAnsi="Times New Roman"/>
          <w:sz w:val="24"/>
          <w:szCs w:val="24"/>
        </w:rPr>
        <w:t>m</w:t>
      </w:r>
      <w:r>
        <w:rPr>
          <w:rFonts w:ascii="Times New Roman" w:hAnsi="Times New Roman"/>
          <w:sz w:val="24"/>
          <w:szCs w:val="24"/>
        </w:rPr>
        <w:t xml:space="preserve">enthe fraiche) </w:t>
      </w:r>
      <w:r w:rsidRPr="008208C6">
        <w:rPr>
          <w:rFonts w:ascii="Times New Roman" w:hAnsi="Times New Roman"/>
          <w:sz w:val="24"/>
          <w:szCs w:val="24"/>
        </w:rPr>
        <w:t xml:space="preserve">achetée. </w:t>
      </w:r>
    </w:p>
    <w:p w:rsidR="00507DAF" w:rsidRPr="008208C6" w:rsidRDefault="00507DAF" w:rsidP="00713745">
      <w:pPr>
        <w:pStyle w:val="Sansinterligne1"/>
        <w:numPr>
          <w:ilvl w:val="0"/>
          <w:numId w:val="17"/>
        </w:numPr>
        <w:rPr>
          <w:rFonts w:ascii="Times New Roman" w:hAnsi="Times New Roman"/>
          <w:sz w:val="24"/>
          <w:szCs w:val="24"/>
        </w:rPr>
      </w:pPr>
      <w:r w:rsidRPr="008208C6">
        <w:rPr>
          <w:rFonts w:ascii="Times New Roman" w:hAnsi="Times New Roman"/>
          <w:sz w:val="24"/>
          <w:szCs w:val="24"/>
        </w:rPr>
        <w:t>L’entreprise a produit et vendu 290</w:t>
      </w:r>
      <w:r>
        <w:rPr>
          <w:rFonts w:ascii="Times New Roman" w:hAnsi="Times New Roman"/>
          <w:sz w:val="24"/>
          <w:szCs w:val="24"/>
        </w:rPr>
        <w:t xml:space="preserve"> </w:t>
      </w:r>
      <w:r w:rsidRPr="008208C6">
        <w:rPr>
          <w:rFonts w:ascii="Times New Roman" w:hAnsi="Times New Roman"/>
          <w:sz w:val="24"/>
          <w:szCs w:val="24"/>
        </w:rPr>
        <w:t>000 bouteilles de Cassis et 235</w:t>
      </w:r>
      <w:r>
        <w:rPr>
          <w:rFonts w:ascii="Times New Roman" w:hAnsi="Times New Roman"/>
          <w:sz w:val="24"/>
          <w:szCs w:val="24"/>
        </w:rPr>
        <w:t xml:space="preserve"> </w:t>
      </w:r>
      <w:r w:rsidRPr="008208C6">
        <w:rPr>
          <w:rFonts w:ascii="Times New Roman" w:hAnsi="Times New Roman"/>
          <w:sz w:val="24"/>
          <w:szCs w:val="24"/>
        </w:rPr>
        <w:t>000 bouteilles de Menthe fraiche</w:t>
      </w:r>
      <w:r>
        <w:rPr>
          <w:rFonts w:ascii="Times New Roman" w:hAnsi="Times New Roman"/>
          <w:sz w:val="24"/>
          <w:szCs w:val="24"/>
        </w:rPr>
        <w:t>.</w:t>
      </w:r>
    </w:p>
    <w:p w:rsidR="00507DAF" w:rsidRPr="00D0750A" w:rsidRDefault="00507DAF" w:rsidP="00713745">
      <w:pPr>
        <w:pStyle w:val="Sansinterligne1"/>
        <w:numPr>
          <w:ilvl w:val="0"/>
          <w:numId w:val="17"/>
        </w:numPr>
        <w:rPr>
          <w:rFonts w:ascii="Times New Roman" w:hAnsi="Times New Roman"/>
          <w:sz w:val="24"/>
          <w:szCs w:val="24"/>
        </w:rPr>
      </w:pPr>
      <w:r w:rsidRPr="008208C6">
        <w:rPr>
          <w:rFonts w:ascii="Times New Roman" w:hAnsi="Times New Roman"/>
          <w:sz w:val="24"/>
          <w:szCs w:val="24"/>
        </w:rPr>
        <w:t xml:space="preserve">L’entreprise s’approvisionne en flux tendu. </w:t>
      </w:r>
      <w:r w:rsidRPr="00D0750A">
        <w:rPr>
          <w:rFonts w:ascii="Times New Roman" w:hAnsi="Times New Roman"/>
          <w:sz w:val="24"/>
          <w:szCs w:val="24"/>
        </w:rPr>
        <w:t>L’impact des stocks est donc négligé</w:t>
      </w:r>
      <w:r>
        <w:rPr>
          <w:rFonts w:ascii="Times New Roman" w:hAnsi="Times New Roman"/>
          <w:sz w:val="24"/>
          <w:szCs w:val="24"/>
        </w:rPr>
        <w:t> </w:t>
      </w:r>
      <w:r w:rsidRPr="00D0750A">
        <w:rPr>
          <w:rFonts w:ascii="Times New Roman" w:hAnsi="Times New Roman"/>
          <w:sz w:val="24"/>
          <w:szCs w:val="24"/>
        </w:rPr>
        <w:t xml:space="preserve">: les matières achetées sont consommées. </w:t>
      </w:r>
    </w:p>
    <w:p w:rsidR="00507DAF" w:rsidRDefault="00507DAF" w:rsidP="00507DAF">
      <w:pPr>
        <w:pStyle w:val="Sansinterligne1"/>
        <w:jc w:val="left"/>
        <w:rPr>
          <w:rFonts w:ascii="Times New Roman" w:hAnsi="Times New Roman"/>
          <w:b/>
          <w:sz w:val="24"/>
          <w:szCs w:val="24"/>
        </w:rPr>
      </w:pPr>
    </w:p>
    <w:tbl>
      <w:tblPr>
        <w:tblW w:w="8420" w:type="dxa"/>
        <w:tblInd w:w="55" w:type="dxa"/>
        <w:tblCellMar>
          <w:left w:w="70" w:type="dxa"/>
          <w:right w:w="70" w:type="dxa"/>
        </w:tblCellMar>
        <w:tblLook w:val="04A0"/>
      </w:tblPr>
      <w:tblGrid>
        <w:gridCol w:w="4538"/>
        <w:gridCol w:w="1941"/>
        <w:gridCol w:w="1941"/>
      </w:tblGrid>
      <w:tr w:rsidR="00507DAF" w:rsidRPr="00FD0A88" w:rsidTr="00FD0A88">
        <w:trPr>
          <w:trHeight w:val="300"/>
        </w:trPr>
        <w:tc>
          <w:tcPr>
            <w:tcW w:w="84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center"/>
              <w:rPr>
                <w:b/>
                <w:color w:val="000000"/>
                <w:szCs w:val="24"/>
              </w:rPr>
            </w:pPr>
            <w:r w:rsidRPr="00FD0A88">
              <w:rPr>
                <w:b/>
                <w:color w:val="000000"/>
                <w:szCs w:val="24"/>
              </w:rPr>
              <w:t>Consommations de matières pour 1 bouteille produite et vendue</w:t>
            </w:r>
          </w:p>
        </w:tc>
      </w:tr>
      <w:tr w:rsidR="00507DAF" w:rsidRPr="00FD0A88" w:rsidTr="00735861">
        <w:trPr>
          <w:trHeight w:val="300"/>
        </w:trPr>
        <w:tc>
          <w:tcPr>
            <w:tcW w:w="4538"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FD0A88">
            <w:pPr>
              <w:jc w:val="left"/>
              <w:rPr>
                <w:color w:val="000000"/>
                <w:szCs w:val="24"/>
              </w:rPr>
            </w:pPr>
            <w:r w:rsidRPr="00FD0A88">
              <w:rPr>
                <w:color w:val="000000"/>
                <w:szCs w:val="24"/>
              </w:rPr>
              <w:t> </w:t>
            </w:r>
          </w:p>
        </w:tc>
        <w:tc>
          <w:tcPr>
            <w:tcW w:w="1941"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D0A88">
            <w:pPr>
              <w:jc w:val="center"/>
              <w:rPr>
                <w:color w:val="000000"/>
                <w:szCs w:val="24"/>
              </w:rPr>
            </w:pPr>
            <w:r w:rsidRPr="00FD0A88">
              <w:rPr>
                <w:color w:val="000000"/>
                <w:szCs w:val="24"/>
              </w:rPr>
              <w:t>Sirop de CASSIS</w:t>
            </w:r>
          </w:p>
        </w:tc>
        <w:tc>
          <w:tcPr>
            <w:tcW w:w="1941"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D0A88">
            <w:pPr>
              <w:jc w:val="center"/>
              <w:rPr>
                <w:color w:val="000000"/>
                <w:szCs w:val="24"/>
              </w:rPr>
            </w:pPr>
            <w:r w:rsidRPr="00FD0A88">
              <w:rPr>
                <w:color w:val="000000"/>
                <w:szCs w:val="24"/>
              </w:rPr>
              <w:t>Sirop de Menthe fraiche</w:t>
            </w:r>
          </w:p>
        </w:tc>
      </w:tr>
      <w:tr w:rsidR="00507DAF" w:rsidRPr="00FD0A88" w:rsidTr="00FD0A88">
        <w:trPr>
          <w:trHeight w:val="300"/>
        </w:trPr>
        <w:tc>
          <w:tcPr>
            <w:tcW w:w="4538"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 xml:space="preserve">Cassis </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0,5 KG</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3A0D20" w:rsidP="00FD0A88">
            <w:pPr>
              <w:jc w:val="center"/>
              <w:rPr>
                <w:color w:val="000000"/>
                <w:szCs w:val="24"/>
              </w:rPr>
            </w:pPr>
            <w:r>
              <w:rPr>
                <w:color w:val="000000"/>
                <w:szCs w:val="24"/>
              </w:rPr>
              <w:t>/</w:t>
            </w:r>
          </w:p>
        </w:tc>
      </w:tr>
      <w:tr w:rsidR="00507DAF" w:rsidRPr="00FD0A88" w:rsidTr="00FD0A88">
        <w:trPr>
          <w:trHeight w:val="300"/>
        </w:trPr>
        <w:tc>
          <w:tcPr>
            <w:tcW w:w="4538"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 xml:space="preserve">Menthe fraiche </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3A0D20" w:rsidP="00FD0A88">
            <w:pPr>
              <w:jc w:val="center"/>
              <w:rPr>
                <w:color w:val="000000"/>
                <w:szCs w:val="24"/>
              </w:rPr>
            </w:pPr>
            <w:r>
              <w:rPr>
                <w:color w:val="000000"/>
                <w:szCs w:val="24"/>
              </w:rPr>
              <w:t>/</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0,4 KG</w:t>
            </w:r>
          </w:p>
        </w:tc>
      </w:tr>
      <w:tr w:rsidR="00507DAF" w:rsidRPr="00FD0A88" w:rsidTr="00FD0A88">
        <w:trPr>
          <w:trHeight w:val="300"/>
        </w:trPr>
        <w:tc>
          <w:tcPr>
            <w:tcW w:w="4538"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 xml:space="preserve">Sucre de Betterave </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0,75 KG</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1KG</w:t>
            </w:r>
          </w:p>
        </w:tc>
      </w:tr>
      <w:tr w:rsidR="00507DAF" w:rsidRPr="00FD0A88" w:rsidTr="00FD0A88">
        <w:trPr>
          <w:trHeight w:val="300"/>
        </w:trPr>
        <w:tc>
          <w:tcPr>
            <w:tcW w:w="4538"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 xml:space="preserve">Eau </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5 litres</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5 litres</w:t>
            </w:r>
          </w:p>
        </w:tc>
      </w:tr>
      <w:tr w:rsidR="00507DAF" w:rsidRPr="00FD0A88" w:rsidTr="00FD0A88">
        <w:trPr>
          <w:trHeight w:val="300"/>
        </w:trPr>
        <w:tc>
          <w:tcPr>
            <w:tcW w:w="4538"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457F95">
            <w:pPr>
              <w:jc w:val="left"/>
              <w:rPr>
                <w:color w:val="000000"/>
                <w:szCs w:val="24"/>
              </w:rPr>
            </w:pPr>
            <w:r w:rsidRPr="00FD0A88">
              <w:rPr>
                <w:color w:val="000000"/>
                <w:szCs w:val="24"/>
              </w:rPr>
              <w:t>K</w:t>
            </w:r>
            <w:r w:rsidR="00457F95">
              <w:rPr>
                <w:color w:val="000000"/>
                <w:szCs w:val="24"/>
              </w:rPr>
              <w:t>it</w:t>
            </w:r>
            <w:r w:rsidR="00AF484A">
              <w:rPr>
                <w:color w:val="000000"/>
                <w:szCs w:val="24"/>
              </w:rPr>
              <w:t xml:space="preserve"> (</w:t>
            </w:r>
            <w:r w:rsidRPr="00FD0A88">
              <w:rPr>
                <w:color w:val="000000"/>
                <w:szCs w:val="24"/>
              </w:rPr>
              <w:t>bouteille /étiquette/ bouchon</w:t>
            </w:r>
            <w:r w:rsidR="00AF484A">
              <w:rPr>
                <w:color w:val="000000"/>
                <w:szCs w:val="24"/>
              </w:rPr>
              <w:t>)</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1</w:t>
            </w:r>
            <w:r w:rsidR="00BE55AB">
              <w:rPr>
                <w:color w:val="000000"/>
                <w:szCs w:val="24"/>
              </w:rPr>
              <w:t xml:space="preserve"> </w:t>
            </w:r>
            <w:r w:rsidRPr="00FD0A88">
              <w:rPr>
                <w:color w:val="000000"/>
                <w:szCs w:val="24"/>
              </w:rPr>
              <w:t>kit</w:t>
            </w:r>
          </w:p>
        </w:tc>
        <w:tc>
          <w:tcPr>
            <w:tcW w:w="1941"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1</w:t>
            </w:r>
            <w:r w:rsidR="00BE55AB">
              <w:rPr>
                <w:color w:val="000000"/>
                <w:szCs w:val="24"/>
              </w:rPr>
              <w:t xml:space="preserve"> </w:t>
            </w:r>
            <w:r w:rsidRPr="00FD0A88">
              <w:rPr>
                <w:color w:val="000000"/>
                <w:szCs w:val="24"/>
              </w:rPr>
              <w:t>kit</w:t>
            </w:r>
          </w:p>
        </w:tc>
      </w:tr>
    </w:tbl>
    <w:p w:rsidR="00507DAF" w:rsidRDefault="00507DAF" w:rsidP="00507DAF">
      <w:pPr>
        <w:pStyle w:val="Sansinterligne1"/>
        <w:jc w:val="center"/>
        <w:rPr>
          <w:rFonts w:ascii="Times New Roman" w:hAnsi="Times New Roman"/>
          <w:b/>
          <w:sz w:val="24"/>
          <w:szCs w:val="24"/>
        </w:rPr>
      </w:pPr>
    </w:p>
    <w:p w:rsidR="00507DAF" w:rsidRDefault="00507DAF" w:rsidP="00507DAF">
      <w:pPr>
        <w:pStyle w:val="Sansinterligne1"/>
        <w:jc w:val="center"/>
        <w:rPr>
          <w:rFonts w:ascii="Times New Roman" w:hAnsi="Times New Roman"/>
          <w:b/>
          <w:sz w:val="24"/>
          <w:szCs w:val="24"/>
        </w:rPr>
      </w:pPr>
    </w:p>
    <w:tbl>
      <w:tblPr>
        <w:tblW w:w="8720" w:type="dxa"/>
        <w:tblInd w:w="55" w:type="dxa"/>
        <w:tblCellMar>
          <w:left w:w="70" w:type="dxa"/>
          <w:right w:w="70" w:type="dxa"/>
        </w:tblCellMar>
        <w:tblLook w:val="04A0"/>
      </w:tblPr>
      <w:tblGrid>
        <w:gridCol w:w="3706"/>
        <w:gridCol w:w="2761"/>
        <w:gridCol w:w="2253"/>
      </w:tblGrid>
      <w:tr w:rsidR="00507DAF" w:rsidRPr="006B75A8" w:rsidTr="00FD0A88">
        <w:trPr>
          <w:trHeight w:val="300"/>
        </w:trPr>
        <w:tc>
          <w:tcPr>
            <w:tcW w:w="87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DAF" w:rsidRPr="006B75A8" w:rsidRDefault="00507DAF" w:rsidP="00FD0A88">
            <w:pPr>
              <w:jc w:val="center"/>
              <w:rPr>
                <w:color w:val="000000"/>
                <w:szCs w:val="24"/>
              </w:rPr>
            </w:pPr>
            <w:r w:rsidRPr="006B75A8">
              <w:rPr>
                <w:color w:val="000000"/>
                <w:szCs w:val="24"/>
              </w:rPr>
              <w:t>Conditions d’approvisionnement et prix des matières consommées</w:t>
            </w:r>
          </w:p>
        </w:tc>
      </w:tr>
      <w:tr w:rsidR="00507DAF" w:rsidRPr="00FD0A88" w:rsidTr="00FA1891">
        <w:trPr>
          <w:trHeight w:val="300"/>
        </w:trPr>
        <w:tc>
          <w:tcPr>
            <w:tcW w:w="3706"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FD0A88">
            <w:pPr>
              <w:jc w:val="left"/>
              <w:rPr>
                <w:color w:val="000000"/>
                <w:szCs w:val="24"/>
              </w:rPr>
            </w:pPr>
            <w:r w:rsidRPr="00FD0A88">
              <w:rPr>
                <w:color w:val="000000"/>
                <w:szCs w:val="24"/>
              </w:rPr>
              <w:t>Cassis</w:t>
            </w:r>
          </w:p>
        </w:tc>
        <w:tc>
          <w:tcPr>
            <w:tcW w:w="2761" w:type="dxa"/>
            <w:tcBorders>
              <w:top w:val="nil"/>
              <w:left w:val="nil"/>
              <w:bottom w:val="single" w:sz="4" w:space="0" w:color="auto"/>
              <w:right w:val="single" w:sz="4" w:space="0" w:color="auto"/>
            </w:tcBorders>
            <w:shd w:val="clear" w:color="auto" w:fill="auto"/>
            <w:noWrap/>
            <w:vAlign w:val="center"/>
            <w:hideMark/>
          </w:tcPr>
          <w:p w:rsidR="00507DAF" w:rsidRPr="00FD0A88" w:rsidRDefault="00FA1891" w:rsidP="00FA1891">
            <w:pPr>
              <w:jc w:val="center"/>
              <w:rPr>
                <w:color w:val="000000"/>
                <w:szCs w:val="24"/>
              </w:rPr>
            </w:pPr>
            <w:r>
              <w:rPr>
                <w:color w:val="000000"/>
                <w:szCs w:val="24"/>
              </w:rPr>
              <w:t>P</w:t>
            </w:r>
            <w:r w:rsidR="00507DAF" w:rsidRPr="00FD0A88">
              <w:rPr>
                <w:color w:val="000000"/>
                <w:szCs w:val="24"/>
              </w:rPr>
              <w:t>ar lot de 10 tonnes</w:t>
            </w:r>
          </w:p>
        </w:tc>
        <w:tc>
          <w:tcPr>
            <w:tcW w:w="2253"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1500 € la tonne</w:t>
            </w:r>
          </w:p>
        </w:tc>
      </w:tr>
      <w:tr w:rsidR="00507DAF" w:rsidRPr="00FD0A88" w:rsidTr="00FA1891">
        <w:trPr>
          <w:trHeight w:val="300"/>
        </w:trPr>
        <w:tc>
          <w:tcPr>
            <w:tcW w:w="3706"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FD0A88">
            <w:pPr>
              <w:jc w:val="left"/>
              <w:rPr>
                <w:color w:val="000000"/>
                <w:szCs w:val="24"/>
              </w:rPr>
            </w:pPr>
            <w:r w:rsidRPr="00FD0A88">
              <w:rPr>
                <w:color w:val="000000"/>
                <w:szCs w:val="24"/>
              </w:rPr>
              <w:t>Menthe fraiche</w:t>
            </w:r>
          </w:p>
        </w:tc>
        <w:tc>
          <w:tcPr>
            <w:tcW w:w="2761" w:type="dxa"/>
            <w:tcBorders>
              <w:top w:val="nil"/>
              <w:left w:val="nil"/>
              <w:bottom w:val="single" w:sz="4" w:space="0" w:color="auto"/>
              <w:right w:val="single" w:sz="4" w:space="0" w:color="auto"/>
            </w:tcBorders>
            <w:shd w:val="clear" w:color="auto" w:fill="auto"/>
            <w:noWrap/>
            <w:vAlign w:val="center"/>
            <w:hideMark/>
          </w:tcPr>
          <w:p w:rsidR="00507DAF" w:rsidRPr="00FD0A88" w:rsidRDefault="00FA1891" w:rsidP="00FA1891">
            <w:pPr>
              <w:jc w:val="center"/>
              <w:rPr>
                <w:color w:val="000000"/>
                <w:szCs w:val="24"/>
              </w:rPr>
            </w:pPr>
            <w:r>
              <w:rPr>
                <w:color w:val="000000"/>
                <w:szCs w:val="24"/>
              </w:rPr>
              <w:t>P</w:t>
            </w:r>
            <w:r w:rsidR="00507DAF" w:rsidRPr="00FD0A88">
              <w:rPr>
                <w:color w:val="000000"/>
                <w:szCs w:val="24"/>
              </w:rPr>
              <w:t>ar lot de 1 tonne</w:t>
            </w:r>
          </w:p>
        </w:tc>
        <w:tc>
          <w:tcPr>
            <w:tcW w:w="2253"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1 € le kg</w:t>
            </w:r>
          </w:p>
        </w:tc>
      </w:tr>
      <w:tr w:rsidR="00507DAF" w:rsidRPr="00FD0A88" w:rsidTr="00FA1891">
        <w:trPr>
          <w:trHeight w:val="300"/>
        </w:trPr>
        <w:tc>
          <w:tcPr>
            <w:tcW w:w="3706"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FD0A88">
            <w:pPr>
              <w:jc w:val="left"/>
              <w:rPr>
                <w:color w:val="000000"/>
                <w:szCs w:val="24"/>
              </w:rPr>
            </w:pPr>
            <w:r w:rsidRPr="00FD0A88">
              <w:rPr>
                <w:color w:val="000000"/>
                <w:szCs w:val="24"/>
              </w:rPr>
              <w:t>Sucre</w:t>
            </w:r>
          </w:p>
        </w:tc>
        <w:tc>
          <w:tcPr>
            <w:tcW w:w="2761" w:type="dxa"/>
            <w:tcBorders>
              <w:top w:val="nil"/>
              <w:left w:val="nil"/>
              <w:bottom w:val="single" w:sz="4" w:space="0" w:color="auto"/>
              <w:right w:val="single" w:sz="4" w:space="0" w:color="auto"/>
            </w:tcBorders>
            <w:shd w:val="clear" w:color="auto" w:fill="auto"/>
            <w:vAlign w:val="center"/>
            <w:hideMark/>
          </w:tcPr>
          <w:p w:rsidR="00507DAF" w:rsidRPr="00FD0A88" w:rsidRDefault="00056E64" w:rsidP="00FA1891">
            <w:pPr>
              <w:jc w:val="center"/>
              <w:rPr>
                <w:color w:val="000000"/>
                <w:szCs w:val="24"/>
              </w:rPr>
            </w:pPr>
            <w:r>
              <w:rPr>
                <w:color w:val="000000"/>
                <w:szCs w:val="24"/>
              </w:rPr>
              <w:t>Par lot de 5</w:t>
            </w:r>
            <w:r w:rsidR="00507DAF" w:rsidRPr="00FD0A88">
              <w:rPr>
                <w:color w:val="000000"/>
                <w:szCs w:val="24"/>
              </w:rPr>
              <w:t xml:space="preserve"> </w:t>
            </w:r>
            <w:proofErr w:type="spellStart"/>
            <w:r w:rsidR="00507DAF" w:rsidRPr="00FD0A88">
              <w:rPr>
                <w:color w:val="000000"/>
                <w:szCs w:val="24"/>
              </w:rPr>
              <w:t>Big</w:t>
            </w:r>
            <w:proofErr w:type="spellEnd"/>
            <w:r w:rsidR="00507DAF" w:rsidRPr="00FD0A88">
              <w:rPr>
                <w:color w:val="000000"/>
                <w:szCs w:val="24"/>
              </w:rPr>
              <w:t xml:space="preserve"> Bag de </w:t>
            </w:r>
            <w:r w:rsidR="00FA1891">
              <w:rPr>
                <w:color w:val="000000"/>
                <w:szCs w:val="24"/>
              </w:rPr>
              <w:br/>
            </w:r>
            <w:r w:rsidR="00507DAF" w:rsidRPr="00FD0A88">
              <w:rPr>
                <w:color w:val="000000"/>
                <w:szCs w:val="24"/>
              </w:rPr>
              <w:t>1</w:t>
            </w:r>
            <w:r w:rsidR="00FA1891">
              <w:rPr>
                <w:color w:val="000000"/>
                <w:szCs w:val="24"/>
              </w:rPr>
              <w:t xml:space="preserve"> </w:t>
            </w:r>
            <w:r w:rsidR="00507DAF" w:rsidRPr="00FD0A88">
              <w:rPr>
                <w:color w:val="000000"/>
                <w:szCs w:val="24"/>
              </w:rPr>
              <w:t>200 KG chacun</w:t>
            </w:r>
          </w:p>
        </w:tc>
        <w:tc>
          <w:tcPr>
            <w:tcW w:w="2253"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 xml:space="preserve">36 € le </w:t>
            </w:r>
            <w:proofErr w:type="spellStart"/>
            <w:r w:rsidRPr="00FD0A88">
              <w:rPr>
                <w:color w:val="000000"/>
                <w:szCs w:val="24"/>
              </w:rPr>
              <w:t>Big</w:t>
            </w:r>
            <w:proofErr w:type="spellEnd"/>
            <w:r w:rsidRPr="00FD0A88">
              <w:rPr>
                <w:color w:val="000000"/>
                <w:szCs w:val="24"/>
              </w:rPr>
              <w:t xml:space="preserve"> Bag</w:t>
            </w:r>
          </w:p>
        </w:tc>
      </w:tr>
      <w:tr w:rsidR="00507DAF" w:rsidRPr="00FD0A88" w:rsidTr="00FA1891">
        <w:trPr>
          <w:trHeight w:val="320"/>
        </w:trPr>
        <w:tc>
          <w:tcPr>
            <w:tcW w:w="3706"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FD0A88">
            <w:pPr>
              <w:jc w:val="left"/>
              <w:rPr>
                <w:color w:val="000000"/>
                <w:szCs w:val="24"/>
              </w:rPr>
            </w:pPr>
            <w:r w:rsidRPr="00FD0A88">
              <w:rPr>
                <w:color w:val="000000"/>
                <w:szCs w:val="24"/>
              </w:rPr>
              <w:t xml:space="preserve">Eau </w:t>
            </w:r>
          </w:p>
        </w:tc>
        <w:tc>
          <w:tcPr>
            <w:tcW w:w="2761"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 xml:space="preserve">Par </w:t>
            </w:r>
            <w:r w:rsidR="00FA1891">
              <w:rPr>
                <w:color w:val="000000"/>
                <w:szCs w:val="24"/>
              </w:rPr>
              <w:t>m</w:t>
            </w:r>
            <w:r w:rsidRPr="00FA1891">
              <w:rPr>
                <w:color w:val="000000"/>
                <w:szCs w:val="24"/>
                <w:vertAlign w:val="superscript"/>
              </w:rPr>
              <w:t>3</w:t>
            </w:r>
            <w:r w:rsidRPr="00FD0A88">
              <w:rPr>
                <w:color w:val="000000"/>
                <w:szCs w:val="24"/>
              </w:rPr>
              <w:t xml:space="preserve"> </w:t>
            </w:r>
            <w:r w:rsidR="00FA1891">
              <w:rPr>
                <w:color w:val="000000"/>
                <w:szCs w:val="24"/>
              </w:rPr>
              <w:br/>
            </w:r>
            <w:r w:rsidRPr="00FD0A88">
              <w:rPr>
                <w:color w:val="000000"/>
                <w:szCs w:val="24"/>
              </w:rPr>
              <w:t>(1</w:t>
            </w:r>
            <w:r w:rsidR="00FA1891">
              <w:rPr>
                <w:color w:val="000000"/>
                <w:szCs w:val="24"/>
              </w:rPr>
              <w:t xml:space="preserve"> </w:t>
            </w:r>
            <w:r w:rsidRPr="00FD0A88">
              <w:rPr>
                <w:color w:val="000000"/>
                <w:szCs w:val="24"/>
              </w:rPr>
              <w:t>m</w:t>
            </w:r>
            <w:r w:rsidRPr="00FA1891">
              <w:rPr>
                <w:color w:val="000000"/>
                <w:szCs w:val="24"/>
                <w:vertAlign w:val="superscript"/>
              </w:rPr>
              <w:t>3</w:t>
            </w:r>
            <w:r w:rsidRPr="00FD0A88">
              <w:rPr>
                <w:color w:val="000000"/>
                <w:szCs w:val="24"/>
              </w:rPr>
              <w:t xml:space="preserve"> = 1</w:t>
            </w:r>
            <w:r w:rsidR="00FA1891">
              <w:rPr>
                <w:color w:val="000000"/>
                <w:szCs w:val="24"/>
              </w:rPr>
              <w:t xml:space="preserve"> </w:t>
            </w:r>
            <w:r w:rsidRPr="00FD0A88">
              <w:rPr>
                <w:color w:val="000000"/>
                <w:szCs w:val="24"/>
              </w:rPr>
              <w:t>000 l</w:t>
            </w:r>
            <w:r w:rsidR="00FA1891">
              <w:rPr>
                <w:color w:val="000000"/>
                <w:szCs w:val="24"/>
              </w:rPr>
              <w:t>itres</w:t>
            </w:r>
            <w:r w:rsidRPr="00FD0A88">
              <w:rPr>
                <w:color w:val="000000"/>
                <w:szCs w:val="24"/>
              </w:rPr>
              <w:t>)</w:t>
            </w:r>
          </w:p>
        </w:tc>
        <w:tc>
          <w:tcPr>
            <w:tcW w:w="2253"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 xml:space="preserve">3 € le </w:t>
            </w:r>
            <w:r w:rsidR="00FA1891">
              <w:rPr>
                <w:color w:val="000000"/>
                <w:szCs w:val="24"/>
              </w:rPr>
              <w:t>m</w:t>
            </w:r>
            <w:r w:rsidRPr="00FD0A88">
              <w:rPr>
                <w:color w:val="000000"/>
                <w:szCs w:val="24"/>
                <w:vertAlign w:val="superscript"/>
              </w:rPr>
              <w:t>3</w:t>
            </w:r>
          </w:p>
        </w:tc>
      </w:tr>
      <w:tr w:rsidR="00507DAF" w:rsidRPr="00FD0A88" w:rsidTr="00FA1891">
        <w:trPr>
          <w:trHeight w:val="300"/>
        </w:trPr>
        <w:tc>
          <w:tcPr>
            <w:tcW w:w="3706" w:type="dxa"/>
            <w:tcBorders>
              <w:top w:val="nil"/>
              <w:left w:val="single" w:sz="4" w:space="0" w:color="auto"/>
              <w:bottom w:val="single" w:sz="4" w:space="0" w:color="auto"/>
              <w:right w:val="single" w:sz="4" w:space="0" w:color="auto"/>
            </w:tcBorders>
            <w:shd w:val="clear" w:color="auto" w:fill="auto"/>
            <w:noWrap/>
            <w:vAlign w:val="center"/>
            <w:hideMark/>
          </w:tcPr>
          <w:p w:rsidR="00507DAF" w:rsidRPr="00FD0A88" w:rsidRDefault="00507DAF" w:rsidP="00457F95">
            <w:pPr>
              <w:jc w:val="left"/>
              <w:rPr>
                <w:color w:val="000000"/>
                <w:szCs w:val="24"/>
              </w:rPr>
            </w:pPr>
            <w:r w:rsidRPr="00FD0A88">
              <w:rPr>
                <w:color w:val="000000"/>
                <w:szCs w:val="24"/>
              </w:rPr>
              <w:t>K</w:t>
            </w:r>
            <w:r w:rsidR="00457F95">
              <w:rPr>
                <w:color w:val="000000"/>
                <w:szCs w:val="24"/>
              </w:rPr>
              <w:t>it</w:t>
            </w:r>
            <w:r w:rsidRPr="00FD0A88">
              <w:rPr>
                <w:color w:val="000000"/>
                <w:szCs w:val="24"/>
              </w:rPr>
              <w:t xml:space="preserve"> </w:t>
            </w:r>
            <w:r w:rsidR="00BE55AB">
              <w:rPr>
                <w:color w:val="000000"/>
                <w:szCs w:val="24"/>
              </w:rPr>
              <w:t>(</w:t>
            </w:r>
            <w:r w:rsidRPr="00FD0A88">
              <w:rPr>
                <w:color w:val="000000"/>
                <w:szCs w:val="24"/>
              </w:rPr>
              <w:t>bouteille /étiquette/ bouchon</w:t>
            </w:r>
            <w:r w:rsidR="00BE55AB">
              <w:rPr>
                <w:color w:val="000000"/>
                <w:szCs w:val="24"/>
              </w:rPr>
              <w:t>)</w:t>
            </w:r>
          </w:p>
        </w:tc>
        <w:tc>
          <w:tcPr>
            <w:tcW w:w="2761"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Par lot de 5</w:t>
            </w:r>
            <w:r w:rsidR="00FA1891">
              <w:rPr>
                <w:color w:val="000000"/>
                <w:szCs w:val="24"/>
              </w:rPr>
              <w:t xml:space="preserve"> </w:t>
            </w:r>
            <w:r w:rsidRPr="00FD0A88">
              <w:rPr>
                <w:color w:val="000000"/>
                <w:szCs w:val="24"/>
              </w:rPr>
              <w:t>000</w:t>
            </w:r>
          </w:p>
        </w:tc>
        <w:tc>
          <w:tcPr>
            <w:tcW w:w="2253" w:type="dxa"/>
            <w:tcBorders>
              <w:top w:val="nil"/>
              <w:left w:val="nil"/>
              <w:bottom w:val="single" w:sz="4" w:space="0" w:color="auto"/>
              <w:right w:val="single" w:sz="4" w:space="0" w:color="auto"/>
            </w:tcBorders>
            <w:shd w:val="clear" w:color="auto" w:fill="auto"/>
            <w:noWrap/>
            <w:vAlign w:val="center"/>
            <w:hideMark/>
          </w:tcPr>
          <w:p w:rsidR="00507DAF" w:rsidRPr="00FD0A88" w:rsidRDefault="00507DAF" w:rsidP="00FA1891">
            <w:pPr>
              <w:jc w:val="center"/>
              <w:rPr>
                <w:color w:val="000000"/>
                <w:szCs w:val="24"/>
              </w:rPr>
            </w:pPr>
            <w:r w:rsidRPr="00FD0A88">
              <w:rPr>
                <w:color w:val="000000"/>
                <w:szCs w:val="24"/>
              </w:rPr>
              <w:t>2</w:t>
            </w:r>
            <w:r w:rsidR="00FA1891">
              <w:rPr>
                <w:color w:val="000000"/>
                <w:szCs w:val="24"/>
              </w:rPr>
              <w:t xml:space="preserve"> </w:t>
            </w:r>
            <w:r w:rsidRPr="00FD0A88">
              <w:rPr>
                <w:color w:val="000000"/>
                <w:szCs w:val="24"/>
              </w:rPr>
              <w:t>700 €</w:t>
            </w:r>
            <w:r w:rsidR="00FA1891">
              <w:rPr>
                <w:color w:val="000000"/>
                <w:szCs w:val="24"/>
              </w:rPr>
              <w:br/>
            </w:r>
            <w:r w:rsidRPr="00FD0A88">
              <w:rPr>
                <w:color w:val="000000"/>
                <w:szCs w:val="24"/>
              </w:rPr>
              <w:t>le lot de 5</w:t>
            </w:r>
            <w:r w:rsidR="00FA1891">
              <w:rPr>
                <w:color w:val="000000"/>
                <w:szCs w:val="24"/>
              </w:rPr>
              <w:t xml:space="preserve"> </w:t>
            </w:r>
            <w:r w:rsidRPr="00FD0A88">
              <w:rPr>
                <w:color w:val="000000"/>
                <w:szCs w:val="24"/>
              </w:rPr>
              <w:t>000 kit</w:t>
            </w:r>
            <w:r w:rsidR="00BE55AB">
              <w:rPr>
                <w:color w:val="000000"/>
                <w:szCs w:val="24"/>
              </w:rPr>
              <w:t>s</w:t>
            </w:r>
          </w:p>
        </w:tc>
      </w:tr>
    </w:tbl>
    <w:p w:rsidR="00507DAF" w:rsidRDefault="00507DAF" w:rsidP="00507DAF">
      <w:pPr>
        <w:pStyle w:val="Sansinterligne1"/>
        <w:rPr>
          <w:rFonts w:ascii="Times New Roman" w:hAnsi="Times New Roman"/>
          <w:b/>
          <w:sz w:val="24"/>
          <w:szCs w:val="24"/>
        </w:rPr>
      </w:pPr>
    </w:p>
    <w:p w:rsidR="00507DAF" w:rsidRDefault="00507DAF" w:rsidP="00507DAF">
      <w:pPr>
        <w:pStyle w:val="Sansinterligne1"/>
        <w:jc w:val="center"/>
        <w:rPr>
          <w:rFonts w:ascii="Times New Roman" w:hAnsi="Times New Roman"/>
          <w:b/>
          <w:sz w:val="24"/>
          <w:szCs w:val="24"/>
        </w:rPr>
      </w:pPr>
    </w:p>
    <w:p w:rsidR="006F1BAA" w:rsidRDefault="006F1BAA" w:rsidP="00507DAF">
      <w:pPr>
        <w:pStyle w:val="Sansinterligne1"/>
        <w:jc w:val="center"/>
        <w:rPr>
          <w:rFonts w:ascii="Times New Roman" w:hAnsi="Times New Roman"/>
          <w:b/>
          <w:sz w:val="24"/>
          <w:szCs w:val="24"/>
        </w:rPr>
      </w:pPr>
    </w:p>
    <w:p w:rsidR="00507DAF" w:rsidRDefault="00507DAF" w:rsidP="00507DAF">
      <w:pPr>
        <w:pStyle w:val="Sansinterligne1"/>
        <w:jc w:val="center"/>
        <w:rPr>
          <w:rFonts w:ascii="Times New Roman" w:hAnsi="Times New Roman"/>
          <w:b/>
          <w:sz w:val="24"/>
          <w:szCs w:val="24"/>
        </w:rPr>
      </w:pPr>
      <w:r>
        <w:rPr>
          <w:rFonts w:ascii="Times New Roman" w:hAnsi="Times New Roman"/>
          <w:b/>
          <w:sz w:val="24"/>
          <w:szCs w:val="24"/>
        </w:rPr>
        <w:t>Annexe 2</w:t>
      </w:r>
    </w:p>
    <w:p w:rsidR="00507DAF" w:rsidRPr="00EF7702" w:rsidRDefault="00507DAF" w:rsidP="00507DAF">
      <w:pPr>
        <w:pStyle w:val="Sansinterligne1"/>
        <w:jc w:val="center"/>
        <w:rPr>
          <w:rFonts w:ascii="Times New Roman" w:hAnsi="Times New Roman"/>
          <w:b/>
          <w:sz w:val="24"/>
          <w:szCs w:val="24"/>
          <w:u w:val="single"/>
        </w:rPr>
      </w:pPr>
      <w:r w:rsidRPr="00EF7702">
        <w:rPr>
          <w:rFonts w:ascii="Times New Roman" w:hAnsi="Times New Roman"/>
          <w:b/>
          <w:sz w:val="24"/>
          <w:szCs w:val="24"/>
          <w:u w:val="single"/>
        </w:rPr>
        <w:t>Éléments d’information relatifs à la mise en place de la méthode ABC</w:t>
      </w:r>
    </w:p>
    <w:p w:rsidR="00507DAF" w:rsidRDefault="00507DAF" w:rsidP="00507DAF">
      <w:pPr>
        <w:pStyle w:val="Sansinterligne1"/>
        <w:jc w:val="center"/>
        <w:rPr>
          <w:rFonts w:ascii="Times New Roman" w:hAnsi="Times New Roman"/>
          <w:b/>
          <w:sz w:val="24"/>
          <w:szCs w:val="24"/>
        </w:rPr>
      </w:pPr>
    </w:p>
    <w:tbl>
      <w:tblPr>
        <w:tblW w:w="9800" w:type="dxa"/>
        <w:tblInd w:w="55" w:type="dxa"/>
        <w:tblCellMar>
          <w:left w:w="70" w:type="dxa"/>
          <w:right w:w="70" w:type="dxa"/>
        </w:tblCellMar>
        <w:tblLook w:val="04A0"/>
      </w:tblPr>
      <w:tblGrid>
        <w:gridCol w:w="2760"/>
        <w:gridCol w:w="3320"/>
        <w:gridCol w:w="3720"/>
      </w:tblGrid>
      <w:tr w:rsidR="00507DAF" w:rsidRPr="006B75A8" w:rsidTr="006B75A8">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7DAF" w:rsidRPr="006B75A8" w:rsidRDefault="00507DAF" w:rsidP="00FD0A88">
            <w:pPr>
              <w:jc w:val="center"/>
              <w:rPr>
                <w:bCs/>
                <w:color w:val="000000"/>
                <w:szCs w:val="24"/>
              </w:rPr>
            </w:pPr>
            <w:r w:rsidRPr="006B75A8">
              <w:rPr>
                <w:bCs/>
                <w:color w:val="000000"/>
                <w:szCs w:val="24"/>
              </w:rPr>
              <w:t>Activité</w:t>
            </w:r>
          </w:p>
        </w:tc>
        <w:tc>
          <w:tcPr>
            <w:tcW w:w="3320" w:type="dxa"/>
            <w:tcBorders>
              <w:top w:val="single" w:sz="4" w:space="0" w:color="auto"/>
              <w:left w:val="nil"/>
              <w:bottom w:val="single" w:sz="4" w:space="0" w:color="auto"/>
              <w:right w:val="single" w:sz="4" w:space="0" w:color="auto"/>
            </w:tcBorders>
            <w:shd w:val="clear" w:color="auto" w:fill="auto"/>
            <w:noWrap/>
            <w:vAlign w:val="center"/>
            <w:hideMark/>
          </w:tcPr>
          <w:p w:rsidR="00507DAF" w:rsidRPr="006B75A8" w:rsidRDefault="00507DAF" w:rsidP="00FD0A88">
            <w:pPr>
              <w:jc w:val="center"/>
              <w:rPr>
                <w:bCs/>
                <w:color w:val="000000"/>
                <w:szCs w:val="24"/>
              </w:rPr>
            </w:pPr>
            <w:r w:rsidRPr="006B75A8">
              <w:rPr>
                <w:bCs/>
                <w:color w:val="000000"/>
                <w:szCs w:val="24"/>
              </w:rPr>
              <w:t>Charges annuelles attribuée à l’activité</w:t>
            </w:r>
          </w:p>
        </w:tc>
        <w:tc>
          <w:tcPr>
            <w:tcW w:w="3720" w:type="dxa"/>
            <w:tcBorders>
              <w:top w:val="single" w:sz="4" w:space="0" w:color="auto"/>
              <w:left w:val="nil"/>
              <w:bottom w:val="single" w:sz="4" w:space="0" w:color="auto"/>
              <w:right w:val="single" w:sz="4" w:space="0" w:color="auto"/>
            </w:tcBorders>
            <w:shd w:val="clear" w:color="auto" w:fill="auto"/>
            <w:noWrap/>
            <w:vAlign w:val="center"/>
            <w:hideMark/>
          </w:tcPr>
          <w:p w:rsidR="00507DAF" w:rsidRPr="006B75A8" w:rsidRDefault="00507DAF" w:rsidP="00FD0A88">
            <w:pPr>
              <w:jc w:val="center"/>
              <w:rPr>
                <w:bCs/>
                <w:color w:val="000000"/>
                <w:szCs w:val="24"/>
              </w:rPr>
            </w:pPr>
            <w:r w:rsidRPr="006B75A8">
              <w:rPr>
                <w:bCs/>
                <w:color w:val="000000"/>
                <w:szCs w:val="24"/>
              </w:rPr>
              <w:t xml:space="preserve">Inducteur </w:t>
            </w:r>
          </w:p>
        </w:tc>
      </w:tr>
      <w:tr w:rsidR="00507DAF" w:rsidRPr="00FD0A88" w:rsidTr="00FD0A88">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Relations fournisseurs</w:t>
            </w:r>
          </w:p>
        </w:tc>
        <w:tc>
          <w:tcPr>
            <w:tcW w:w="3320"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170 000 €</w:t>
            </w:r>
          </w:p>
        </w:tc>
        <w:tc>
          <w:tcPr>
            <w:tcW w:w="3720" w:type="dxa"/>
            <w:tcBorders>
              <w:top w:val="nil"/>
              <w:left w:val="nil"/>
              <w:bottom w:val="single" w:sz="4" w:space="0" w:color="auto"/>
              <w:right w:val="single" w:sz="4" w:space="0" w:color="auto"/>
            </w:tcBorders>
            <w:shd w:val="clear" w:color="auto" w:fill="auto"/>
            <w:noWrap/>
            <w:vAlign w:val="bottom"/>
            <w:hideMark/>
          </w:tcPr>
          <w:p w:rsidR="00507DAF" w:rsidRPr="00FD0A88" w:rsidRDefault="006B75A8" w:rsidP="00FD0A88">
            <w:pPr>
              <w:jc w:val="left"/>
              <w:rPr>
                <w:color w:val="000000"/>
                <w:szCs w:val="24"/>
              </w:rPr>
            </w:pPr>
            <w:r>
              <w:rPr>
                <w:color w:val="000000"/>
                <w:szCs w:val="24"/>
              </w:rPr>
              <w:t>N</w:t>
            </w:r>
            <w:r w:rsidR="00507DAF" w:rsidRPr="00FD0A88">
              <w:rPr>
                <w:color w:val="000000"/>
                <w:szCs w:val="24"/>
              </w:rPr>
              <w:t>ombre de fournisseurs</w:t>
            </w:r>
          </w:p>
        </w:tc>
      </w:tr>
      <w:tr w:rsidR="00507DAF" w:rsidRPr="00FD0A88" w:rsidTr="00497135">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Réception des commandes</w:t>
            </w:r>
          </w:p>
        </w:tc>
        <w:tc>
          <w:tcPr>
            <w:tcW w:w="3320" w:type="dxa"/>
            <w:tcBorders>
              <w:top w:val="nil"/>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90 400 €</w:t>
            </w:r>
          </w:p>
        </w:tc>
        <w:tc>
          <w:tcPr>
            <w:tcW w:w="3720" w:type="dxa"/>
            <w:tcBorders>
              <w:top w:val="nil"/>
              <w:left w:val="nil"/>
              <w:bottom w:val="single" w:sz="4" w:space="0" w:color="auto"/>
              <w:right w:val="single" w:sz="4" w:space="0" w:color="auto"/>
            </w:tcBorders>
            <w:shd w:val="clear" w:color="auto" w:fill="auto"/>
            <w:noWrap/>
            <w:vAlign w:val="bottom"/>
            <w:hideMark/>
          </w:tcPr>
          <w:p w:rsidR="00507DAF" w:rsidRPr="00FD0A88" w:rsidRDefault="006B75A8" w:rsidP="00FD0A88">
            <w:pPr>
              <w:jc w:val="left"/>
              <w:rPr>
                <w:color w:val="000000"/>
                <w:szCs w:val="24"/>
              </w:rPr>
            </w:pPr>
            <w:r>
              <w:rPr>
                <w:color w:val="000000"/>
                <w:szCs w:val="24"/>
              </w:rPr>
              <w:t>N</w:t>
            </w:r>
            <w:r w:rsidR="00507DAF" w:rsidRPr="00FD0A88">
              <w:rPr>
                <w:color w:val="000000"/>
                <w:szCs w:val="24"/>
              </w:rPr>
              <w:t>ombre de lots commandés</w:t>
            </w:r>
          </w:p>
        </w:tc>
      </w:tr>
      <w:tr w:rsidR="00507DAF" w:rsidRPr="00FD0A88" w:rsidTr="00497135">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DAF" w:rsidRPr="00FD0A88" w:rsidRDefault="00507DAF" w:rsidP="00FD0A88">
            <w:pPr>
              <w:jc w:val="left"/>
              <w:rPr>
                <w:color w:val="000000"/>
                <w:szCs w:val="24"/>
              </w:rPr>
            </w:pPr>
            <w:r w:rsidRPr="00FD0A88">
              <w:rPr>
                <w:color w:val="000000"/>
                <w:szCs w:val="24"/>
              </w:rPr>
              <w:t>Stockage des matières</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507DAF" w:rsidRPr="00FD0A88" w:rsidRDefault="00507DAF" w:rsidP="00FD0A88">
            <w:pPr>
              <w:jc w:val="center"/>
              <w:rPr>
                <w:color w:val="000000"/>
                <w:szCs w:val="24"/>
              </w:rPr>
            </w:pPr>
            <w:r w:rsidRPr="00FD0A88">
              <w:rPr>
                <w:color w:val="000000"/>
                <w:szCs w:val="24"/>
              </w:rPr>
              <w:t>111 600 €</w:t>
            </w:r>
          </w:p>
        </w:tc>
        <w:tc>
          <w:tcPr>
            <w:tcW w:w="3720" w:type="dxa"/>
            <w:tcBorders>
              <w:top w:val="single" w:sz="4" w:space="0" w:color="auto"/>
              <w:left w:val="nil"/>
              <w:bottom w:val="single" w:sz="4" w:space="0" w:color="auto"/>
              <w:right w:val="single" w:sz="4" w:space="0" w:color="auto"/>
            </w:tcBorders>
            <w:shd w:val="clear" w:color="auto" w:fill="auto"/>
            <w:noWrap/>
            <w:vAlign w:val="bottom"/>
            <w:hideMark/>
          </w:tcPr>
          <w:p w:rsidR="00507DAF" w:rsidRPr="00FD0A88" w:rsidRDefault="006B75A8" w:rsidP="00FD0A88">
            <w:pPr>
              <w:jc w:val="left"/>
              <w:rPr>
                <w:color w:val="000000"/>
                <w:szCs w:val="24"/>
              </w:rPr>
            </w:pPr>
            <w:r>
              <w:rPr>
                <w:color w:val="000000"/>
                <w:szCs w:val="24"/>
              </w:rPr>
              <w:t>N</w:t>
            </w:r>
            <w:r w:rsidR="00507DAF" w:rsidRPr="00FD0A88">
              <w:rPr>
                <w:color w:val="000000"/>
                <w:szCs w:val="24"/>
              </w:rPr>
              <w:t>ombre de lots commandés</w:t>
            </w:r>
          </w:p>
        </w:tc>
      </w:tr>
      <w:tr w:rsidR="003D5A06" w:rsidRPr="00FD0A88" w:rsidTr="00497135">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5A06" w:rsidRPr="00FD0A88" w:rsidRDefault="00497135" w:rsidP="00DD61F9">
            <w:pPr>
              <w:jc w:val="right"/>
              <w:rPr>
                <w:color w:val="000000"/>
                <w:szCs w:val="24"/>
              </w:rPr>
            </w:pPr>
            <w:r>
              <w:rPr>
                <w:b/>
                <w:szCs w:val="24"/>
              </w:rPr>
              <w:t>Total</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3D5A06" w:rsidRPr="00FD0A88" w:rsidRDefault="00497135" w:rsidP="00FD0A88">
            <w:pPr>
              <w:jc w:val="center"/>
              <w:rPr>
                <w:color w:val="000000"/>
                <w:szCs w:val="24"/>
              </w:rPr>
            </w:pPr>
            <w:r>
              <w:rPr>
                <w:b/>
                <w:szCs w:val="24"/>
              </w:rPr>
              <w:t>372 000 €</w:t>
            </w:r>
          </w:p>
        </w:tc>
        <w:tc>
          <w:tcPr>
            <w:tcW w:w="3720" w:type="dxa"/>
            <w:tcBorders>
              <w:top w:val="single" w:sz="4" w:space="0" w:color="auto"/>
              <w:left w:val="nil"/>
            </w:tcBorders>
            <w:shd w:val="clear" w:color="auto" w:fill="auto"/>
            <w:noWrap/>
            <w:vAlign w:val="bottom"/>
            <w:hideMark/>
          </w:tcPr>
          <w:p w:rsidR="003D5A06" w:rsidRDefault="003D5A06" w:rsidP="00FD0A88">
            <w:pPr>
              <w:jc w:val="left"/>
              <w:rPr>
                <w:color w:val="000000"/>
                <w:szCs w:val="24"/>
              </w:rPr>
            </w:pPr>
          </w:p>
        </w:tc>
      </w:tr>
    </w:tbl>
    <w:p w:rsidR="00507DAF" w:rsidRDefault="00507DAF" w:rsidP="00507DAF">
      <w:pPr>
        <w:pStyle w:val="Sansinterligne1"/>
        <w:jc w:val="center"/>
        <w:rPr>
          <w:rFonts w:ascii="Times New Roman" w:hAnsi="Times New Roman"/>
          <w:b/>
          <w:sz w:val="24"/>
          <w:szCs w:val="24"/>
        </w:rPr>
      </w:pPr>
    </w:p>
    <w:p w:rsidR="00FA1891" w:rsidRDefault="00507DAF" w:rsidP="00507DAF">
      <w:pPr>
        <w:pStyle w:val="Sansinterligne1"/>
        <w:rPr>
          <w:rFonts w:ascii="Times New Roman" w:hAnsi="Times New Roman"/>
          <w:sz w:val="24"/>
          <w:szCs w:val="24"/>
        </w:rPr>
      </w:pPr>
      <w:r w:rsidRPr="00593D95">
        <w:rPr>
          <w:rFonts w:ascii="Times New Roman" w:hAnsi="Times New Roman"/>
          <w:sz w:val="24"/>
          <w:szCs w:val="24"/>
        </w:rPr>
        <w:t xml:space="preserve">L’entreprise fait appel à </w:t>
      </w:r>
      <w:r w:rsidR="00FA1891">
        <w:rPr>
          <w:rFonts w:ascii="Times New Roman" w:hAnsi="Times New Roman"/>
          <w:sz w:val="24"/>
          <w:szCs w:val="24"/>
        </w:rPr>
        <w:t>quatre</w:t>
      </w:r>
      <w:r w:rsidRPr="00593D95">
        <w:rPr>
          <w:rFonts w:ascii="Times New Roman" w:hAnsi="Times New Roman"/>
          <w:sz w:val="24"/>
          <w:szCs w:val="24"/>
        </w:rPr>
        <w:t xml:space="preserve"> fournisseurs </w:t>
      </w:r>
      <w:r w:rsidR="00FA1891">
        <w:rPr>
          <w:rFonts w:ascii="Times New Roman" w:hAnsi="Times New Roman"/>
          <w:sz w:val="24"/>
          <w:szCs w:val="24"/>
        </w:rPr>
        <w:t xml:space="preserve">spécialisés dans un approvisionnement </w:t>
      </w:r>
      <w:r w:rsidRPr="00593D95">
        <w:rPr>
          <w:rFonts w:ascii="Times New Roman" w:hAnsi="Times New Roman"/>
          <w:sz w:val="24"/>
          <w:szCs w:val="24"/>
        </w:rPr>
        <w:t>(</w:t>
      </w:r>
      <w:r w:rsidR="00FA1891">
        <w:rPr>
          <w:rFonts w:ascii="Times New Roman" w:hAnsi="Times New Roman"/>
          <w:sz w:val="24"/>
          <w:szCs w:val="24"/>
        </w:rPr>
        <w:t>c</w:t>
      </w:r>
      <w:r w:rsidRPr="00593D95">
        <w:rPr>
          <w:rFonts w:ascii="Times New Roman" w:hAnsi="Times New Roman"/>
          <w:sz w:val="24"/>
          <w:szCs w:val="24"/>
        </w:rPr>
        <w:t>assis</w:t>
      </w:r>
      <w:r w:rsidR="00417BAC">
        <w:rPr>
          <w:rFonts w:ascii="Times New Roman" w:hAnsi="Times New Roman"/>
          <w:sz w:val="24"/>
          <w:szCs w:val="24"/>
        </w:rPr>
        <w:t>,</w:t>
      </w:r>
      <w:r w:rsidRPr="00593D95">
        <w:rPr>
          <w:rFonts w:ascii="Times New Roman" w:hAnsi="Times New Roman"/>
          <w:sz w:val="24"/>
          <w:szCs w:val="24"/>
        </w:rPr>
        <w:t xml:space="preserve"> </w:t>
      </w:r>
      <w:r w:rsidR="00FA1891">
        <w:rPr>
          <w:rFonts w:ascii="Times New Roman" w:hAnsi="Times New Roman"/>
          <w:sz w:val="24"/>
          <w:szCs w:val="24"/>
        </w:rPr>
        <w:t>m</w:t>
      </w:r>
      <w:r w:rsidRPr="00593D95">
        <w:rPr>
          <w:rFonts w:ascii="Times New Roman" w:hAnsi="Times New Roman"/>
          <w:sz w:val="24"/>
          <w:szCs w:val="24"/>
        </w:rPr>
        <w:t xml:space="preserve">enthe, </w:t>
      </w:r>
      <w:r w:rsidR="00FA1891">
        <w:rPr>
          <w:rFonts w:ascii="Times New Roman" w:hAnsi="Times New Roman"/>
          <w:sz w:val="24"/>
          <w:szCs w:val="24"/>
        </w:rPr>
        <w:t>s</w:t>
      </w:r>
      <w:r w:rsidRPr="00593D95">
        <w:rPr>
          <w:rFonts w:ascii="Times New Roman" w:hAnsi="Times New Roman"/>
          <w:sz w:val="24"/>
          <w:szCs w:val="24"/>
        </w:rPr>
        <w:t xml:space="preserve">ucre et </w:t>
      </w:r>
      <w:r w:rsidR="00FA1891">
        <w:rPr>
          <w:rFonts w:ascii="Times New Roman" w:hAnsi="Times New Roman"/>
          <w:sz w:val="24"/>
          <w:szCs w:val="24"/>
        </w:rPr>
        <w:t>k</w:t>
      </w:r>
      <w:r w:rsidRPr="00593D95">
        <w:rPr>
          <w:rFonts w:ascii="Times New Roman" w:hAnsi="Times New Roman"/>
          <w:sz w:val="24"/>
          <w:szCs w:val="24"/>
        </w:rPr>
        <w:t>it</w:t>
      </w:r>
      <w:r>
        <w:rPr>
          <w:rFonts w:ascii="Times New Roman" w:hAnsi="Times New Roman"/>
          <w:sz w:val="24"/>
          <w:szCs w:val="24"/>
        </w:rPr>
        <w:t xml:space="preserve"> embouteillage</w:t>
      </w:r>
      <w:r w:rsidRPr="00593D95">
        <w:rPr>
          <w:rFonts w:ascii="Times New Roman" w:hAnsi="Times New Roman"/>
          <w:sz w:val="24"/>
          <w:szCs w:val="24"/>
        </w:rPr>
        <w:t>).</w:t>
      </w:r>
    </w:p>
    <w:p w:rsidR="00507DAF" w:rsidRDefault="00EF7702" w:rsidP="00507DAF">
      <w:pPr>
        <w:pStyle w:val="Sansinterligne1"/>
        <w:rPr>
          <w:rFonts w:ascii="Times New Roman" w:hAnsi="Times New Roman"/>
          <w:sz w:val="24"/>
          <w:szCs w:val="24"/>
        </w:rPr>
      </w:pPr>
      <w:r>
        <w:rPr>
          <w:rFonts w:ascii="Times New Roman" w:hAnsi="Times New Roman"/>
          <w:sz w:val="24"/>
          <w:szCs w:val="24"/>
        </w:rPr>
        <w:t>La fourniture d’eau ne fait pas l’objet de commande auprès d’un fournisseur.</w:t>
      </w:r>
    </w:p>
    <w:p w:rsidR="00507DAF" w:rsidRDefault="00507DAF" w:rsidP="00507DAF">
      <w:pPr>
        <w:pStyle w:val="Sansinterligne1"/>
        <w:jc w:val="center"/>
        <w:rPr>
          <w:rFonts w:ascii="Times New Roman" w:hAnsi="Times New Roman"/>
          <w:b/>
          <w:sz w:val="24"/>
          <w:szCs w:val="24"/>
        </w:rPr>
      </w:pPr>
    </w:p>
    <w:p w:rsidR="00EF7702" w:rsidRDefault="00EF7702">
      <w:pPr>
        <w:jc w:val="left"/>
        <w:rPr>
          <w:b/>
          <w:szCs w:val="24"/>
        </w:rPr>
      </w:pPr>
      <w:r>
        <w:rPr>
          <w:b/>
          <w:szCs w:val="24"/>
        </w:rPr>
        <w:br w:type="page"/>
      </w:r>
    </w:p>
    <w:p w:rsidR="00507DAF" w:rsidRPr="00507DAF" w:rsidRDefault="00507DAF" w:rsidP="00507DAF">
      <w:pPr>
        <w:pStyle w:val="Sansinterligne1"/>
        <w:jc w:val="center"/>
        <w:rPr>
          <w:rFonts w:ascii="Times New Roman" w:hAnsi="Times New Roman"/>
          <w:sz w:val="24"/>
          <w:szCs w:val="24"/>
        </w:rPr>
      </w:pPr>
      <w:r w:rsidRPr="00507DAF">
        <w:rPr>
          <w:rFonts w:ascii="Times New Roman" w:hAnsi="Times New Roman"/>
          <w:b/>
          <w:sz w:val="24"/>
          <w:szCs w:val="24"/>
        </w:rPr>
        <w:lastRenderedPageBreak/>
        <w:t>Note sur la répartition des coûts des inducteurs vers les produits :</w:t>
      </w:r>
      <w:r w:rsidRPr="00507DAF">
        <w:rPr>
          <w:rFonts w:ascii="Times New Roman" w:hAnsi="Times New Roman"/>
          <w:sz w:val="24"/>
          <w:szCs w:val="24"/>
        </w:rPr>
        <w:t xml:space="preserve"> </w:t>
      </w:r>
    </w:p>
    <w:p w:rsidR="00507DAF" w:rsidRDefault="00507DAF" w:rsidP="00507DAF">
      <w:pPr>
        <w:pStyle w:val="Sansinterligne1"/>
        <w:rPr>
          <w:rFonts w:ascii="Times New Roman" w:hAnsi="Times New Roman"/>
          <w:sz w:val="24"/>
          <w:szCs w:val="24"/>
        </w:rPr>
      </w:pPr>
    </w:p>
    <w:p w:rsidR="00507DAF" w:rsidRDefault="00507DAF" w:rsidP="00507DAF">
      <w:pPr>
        <w:pStyle w:val="Sansinterligne1"/>
        <w:rPr>
          <w:rFonts w:ascii="Times New Roman" w:hAnsi="Times New Roman"/>
          <w:sz w:val="24"/>
          <w:szCs w:val="24"/>
        </w:rPr>
      </w:pPr>
      <w:r>
        <w:rPr>
          <w:rFonts w:ascii="Times New Roman" w:hAnsi="Times New Roman"/>
          <w:sz w:val="24"/>
          <w:szCs w:val="24"/>
        </w:rPr>
        <w:t xml:space="preserve">Lorsque le fournisseur est commun aux deux produits, ½ inducteur est attribué à chaque produit. </w:t>
      </w:r>
    </w:p>
    <w:p w:rsidR="00507DAF" w:rsidRDefault="00507DAF" w:rsidP="00507DAF">
      <w:pPr>
        <w:pStyle w:val="Sansinterligne1"/>
        <w:rPr>
          <w:rFonts w:ascii="Times New Roman" w:hAnsi="Times New Roman"/>
          <w:sz w:val="24"/>
          <w:szCs w:val="24"/>
        </w:rPr>
      </w:pPr>
      <w:r>
        <w:rPr>
          <w:rFonts w:ascii="Times New Roman" w:hAnsi="Times New Roman"/>
          <w:sz w:val="24"/>
          <w:szCs w:val="24"/>
        </w:rPr>
        <w:t xml:space="preserve">Les lots de sucre et de KIT sont attribués à chaque produit proportionnellement à la quantité consommée par le produit. </w:t>
      </w:r>
    </w:p>
    <w:p w:rsidR="00507DAF" w:rsidRDefault="00507DAF" w:rsidP="00507DAF">
      <w:pPr>
        <w:pStyle w:val="Sansinterligne1"/>
        <w:jc w:val="center"/>
        <w:rPr>
          <w:rFonts w:ascii="Times New Roman" w:hAnsi="Times New Roman"/>
          <w:b/>
          <w:sz w:val="24"/>
          <w:szCs w:val="24"/>
        </w:rPr>
      </w:pPr>
    </w:p>
    <w:p w:rsidR="00507DAF" w:rsidRDefault="00507DAF" w:rsidP="00507DAF">
      <w:pPr>
        <w:pStyle w:val="Sansinterligne1"/>
        <w:jc w:val="center"/>
        <w:rPr>
          <w:rFonts w:ascii="Times New Roman" w:hAnsi="Times New Roman"/>
          <w:b/>
          <w:sz w:val="24"/>
          <w:szCs w:val="24"/>
        </w:rPr>
      </w:pPr>
      <w:r w:rsidRPr="00EF7702">
        <w:rPr>
          <w:rFonts w:ascii="Times New Roman" w:hAnsi="Times New Roman"/>
          <w:b/>
          <w:sz w:val="24"/>
          <w:szCs w:val="24"/>
        </w:rPr>
        <w:t xml:space="preserve">Nombre de lots approvisionnés </w:t>
      </w:r>
    </w:p>
    <w:p w:rsidR="00617E7D" w:rsidRPr="00EF7702" w:rsidRDefault="00617E7D" w:rsidP="00507DAF">
      <w:pPr>
        <w:pStyle w:val="Sansinterligne1"/>
        <w:jc w:val="center"/>
        <w:rPr>
          <w:rFonts w:ascii="Times New Roman" w:hAnsi="Times New Roman"/>
          <w:b/>
          <w:sz w:val="24"/>
          <w:szCs w:val="24"/>
        </w:rPr>
      </w:pPr>
    </w:p>
    <w:tbl>
      <w:tblPr>
        <w:tblStyle w:val="Grilledutableau"/>
        <w:tblW w:w="0" w:type="auto"/>
        <w:jc w:val="center"/>
        <w:tblLook w:val="04A0"/>
      </w:tblPr>
      <w:tblGrid>
        <w:gridCol w:w="3894"/>
        <w:gridCol w:w="981"/>
      </w:tblGrid>
      <w:tr w:rsidR="00507DAF" w:rsidRPr="00FD0A88" w:rsidTr="00336C72">
        <w:trPr>
          <w:trHeight w:val="300"/>
          <w:jc w:val="center"/>
        </w:trPr>
        <w:tc>
          <w:tcPr>
            <w:tcW w:w="3894" w:type="dxa"/>
            <w:noWrap/>
            <w:hideMark/>
          </w:tcPr>
          <w:p w:rsidR="00507DAF" w:rsidRPr="00FD0A88" w:rsidRDefault="00507DAF" w:rsidP="00FD0A88">
            <w:pPr>
              <w:jc w:val="left"/>
              <w:rPr>
                <w:color w:val="000000"/>
                <w:szCs w:val="24"/>
              </w:rPr>
            </w:pPr>
            <w:r w:rsidRPr="00FD0A88">
              <w:rPr>
                <w:color w:val="000000"/>
                <w:szCs w:val="24"/>
              </w:rPr>
              <w:t xml:space="preserve">Cassis </w:t>
            </w:r>
          </w:p>
        </w:tc>
        <w:tc>
          <w:tcPr>
            <w:tcW w:w="981" w:type="dxa"/>
            <w:noWrap/>
            <w:hideMark/>
          </w:tcPr>
          <w:p w:rsidR="00507DAF" w:rsidRPr="00FD0A88" w:rsidRDefault="00507DAF" w:rsidP="00336C72">
            <w:pPr>
              <w:ind w:left="-147" w:right="61"/>
              <w:jc w:val="right"/>
              <w:rPr>
                <w:color w:val="000000"/>
                <w:szCs w:val="24"/>
              </w:rPr>
            </w:pPr>
            <w:r w:rsidRPr="00FD0A88">
              <w:rPr>
                <w:color w:val="000000"/>
                <w:szCs w:val="24"/>
              </w:rPr>
              <w:t>15</w:t>
            </w:r>
          </w:p>
        </w:tc>
      </w:tr>
      <w:tr w:rsidR="00507DAF" w:rsidRPr="00FD0A88" w:rsidTr="00336C72">
        <w:trPr>
          <w:trHeight w:val="300"/>
          <w:jc w:val="center"/>
        </w:trPr>
        <w:tc>
          <w:tcPr>
            <w:tcW w:w="3894" w:type="dxa"/>
            <w:noWrap/>
            <w:hideMark/>
          </w:tcPr>
          <w:p w:rsidR="00507DAF" w:rsidRPr="00FD0A88" w:rsidRDefault="00507DAF" w:rsidP="00FD0A88">
            <w:pPr>
              <w:jc w:val="left"/>
              <w:rPr>
                <w:color w:val="000000"/>
                <w:szCs w:val="24"/>
              </w:rPr>
            </w:pPr>
            <w:r w:rsidRPr="00FD0A88">
              <w:rPr>
                <w:color w:val="000000"/>
                <w:szCs w:val="24"/>
              </w:rPr>
              <w:t xml:space="preserve">Menthe </w:t>
            </w:r>
          </w:p>
        </w:tc>
        <w:tc>
          <w:tcPr>
            <w:tcW w:w="981" w:type="dxa"/>
            <w:noWrap/>
            <w:hideMark/>
          </w:tcPr>
          <w:p w:rsidR="00507DAF" w:rsidRPr="00FD0A88" w:rsidRDefault="00507DAF" w:rsidP="00336C72">
            <w:pPr>
              <w:ind w:left="-147" w:right="61"/>
              <w:jc w:val="right"/>
              <w:rPr>
                <w:color w:val="000000"/>
                <w:szCs w:val="24"/>
              </w:rPr>
            </w:pPr>
            <w:r w:rsidRPr="00FD0A88">
              <w:rPr>
                <w:color w:val="000000"/>
                <w:szCs w:val="24"/>
              </w:rPr>
              <w:t>94</w:t>
            </w:r>
          </w:p>
        </w:tc>
      </w:tr>
      <w:tr w:rsidR="00507DAF" w:rsidRPr="00FD0A88" w:rsidTr="00336C72">
        <w:trPr>
          <w:trHeight w:val="300"/>
          <w:jc w:val="center"/>
        </w:trPr>
        <w:tc>
          <w:tcPr>
            <w:tcW w:w="3894" w:type="dxa"/>
            <w:noWrap/>
            <w:hideMark/>
          </w:tcPr>
          <w:p w:rsidR="00507DAF" w:rsidRPr="00FD0A88" w:rsidRDefault="00507DAF" w:rsidP="00FD0A88">
            <w:pPr>
              <w:jc w:val="left"/>
              <w:rPr>
                <w:color w:val="000000"/>
                <w:szCs w:val="24"/>
              </w:rPr>
            </w:pPr>
            <w:r w:rsidRPr="00FD0A88">
              <w:rPr>
                <w:color w:val="000000"/>
                <w:szCs w:val="24"/>
              </w:rPr>
              <w:t xml:space="preserve">Sucre </w:t>
            </w:r>
          </w:p>
        </w:tc>
        <w:tc>
          <w:tcPr>
            <w:tcW w:w="981" w:type="dxa"/>
            <w:noWrap/>
            <w:hideMark/>
          </w:tcPr>
          <w:p w:rsidR="00507DAF" w:rsidRPr="00FD0A88" w:rsidRDefault="00507DAF" w:rsidP="00336C72">
            <w:pPr>
              <w:ind w:left="-147" w:right="61"/>
              <w:jc w:val="right"/>
              <w:rPr>
                <w:color w:val="000000"/>
                <w:szCs w:val="24"/>
              </w:rPr>
            </w:pPr>
            <w:r w:rsidRPr="00FD0A88">
              <w:rPr>
                <w:color w:val="000000"/>
                <w:szCs w:val="24"/>
              </w:rPr>
              <w:t>76</w:t>
            </w:r>
          </w:p>
        </w:tc>
      </w:tr>
      <w:tr w:rsidR="00507DAF" w:rsidRPr="00FD0A88" w:rsidTr="00336C72">
        <w:trPr>
          <w:trHeight w:val="300"/>
          <w:jc w:val="center"/>
        </w:trPr>
        <w:tc>
          <w:tcPr>
            <w:tcW w:w="3894" w:type="dxa"/>
            <w:noWrap/>
            <w:hideMark/>
          </w:tcPr>
          <w:p w:rsidR="00507DAF" w:rsidRPr="00FD0A88" w:rsidRDefault="00507DAF" w:rsidP="00FD0A88">
            <w:pPr>
              <w:jc w:val="left"/>
              <w:rPr>
                <w:color w:val="000000"/>
                <w:szCs w:val="24"/>
              </w:rPr>
            </w:pPr>
            <w:r w:rsidRPr="00FD0A88">
              <w:rPr>
                <w:color w:val="000000"/>
                <w:szCs w:val="24"/>
              </w:rPr>
              <w:t xml:space="preserve">Kit </w:t>
            </w:r>
          </w:p>
        </w:tc>
        <w:tc>
          <w:tcPr>
            <w:tcW w:w="981" w:type="dxa"/>
            <w:noWrap/>
            <w:hideMark/>
          </w:tcPr>
          <w:p w:rsidR="00507DAF" w:rsidRPr="00FD0A88" w:rsidRDefault="00507DAF" w:rsidP="00336C72">
            <w:pPr>
              <w:ind w:left="-147" w:right="61"/>
              <w:jc w:val="right"/>
              <w:rPr>
                <w:color w:val="000000"/>
                <w:szCs w:val="24"/>
              </w:rPr>
            </w:pPr>
            <w:r w:rsidRPr="00FD0A88">
              <w:rPr>
                <w:color w:val="000000"/>
                <w:szCs w:val="24"/>
              </w:rPr>
              <w:t>105</w:t>
            </w:r>
          </w:p>
        </w:tc>
      </w:tr>
      <w:tr w:rsidR="00507DAF" w:rsidRPr="00FD0A88" w:rsidTr="00336C72">
        <w:trPr>
          <w:trHeight w:val="300"/>
          <w:jc w:val="center"/>
        </w:trPr>
        <w:tc>
          <w:tcPr>
            <w:tcW w:w="3894" w:type="dxa"/>
            <w:noWrap/>
            <w:hideMark/>
          </w:tcPr>
          <w:p w:rsidR="00507DAF" w:rsidRPr="00C92EC3" w:rsidRDefault="00507DAF" w:rsidP="00FD0A88">
            <w:pPr>
              <w:jc w:val="left"/>
              <w:rPr>
                <w:bCs/>
                <w:color w:val="000000"/>
                <w:szCs w:val="24"/>
              </w:rPr>
            </w:pPr>
            <w:r w:rsidRPr="00C92EC3">
              <w:rPr>
                <w:bCs/>
                <w:color w:val="000000"/>
                <w:szCs w:val="24"/>
              </w:rPr>
              <w:t xml:space="preserve">Nombre total de lots </w:t>
            </w:r>
          </w:p>
        </w:tc>
        <w:tc>
          <w:tcPr>
            <w:tcW w:w="981" w:type="dxa"/>
            <w:noWrap/>
            <w:hideMark/>
          </w:tcPr>
          <w:p w:rsidR="00507DAF" w:rsidRPr="00C92EC3" w:rsidRDefault="00507DAF" w:rsidP="00336C72">
            <w:pPr>
              <w:ind w:left="-147" w:right="61"/>
              <w:jc w:val="right"/>
              <w:rPr>
                <w:color w:val="000000"/>
                <w:szCs w:val="24"/>
              </w:rPr>
            </w:pPr>
            <w:r w:rsidRPr="00C92EC3">
              <w:rPr>
                <w:color w:val="000000"/>
                <w:szCs w:val="24"/>
              </w:rPr>
              <w:t>290</w:t>
            </w:r>
          </w:p>
        </w:tc>
      </w:tr>
    </w:tbl>
    <w:p w:rsidR="00507DAF" w:rsidRDefault="00507DAF" w:rsidP="00507DAF">
      <w:pPr>
        <w:pStyle w:val="Sansinterligne1"/>
        <w:jc w:val="center"/>
        <w:rPr>
          <w:rFonts w:ascii="Times New Roman" w:hAnsi="Times New Roman"/>
          <w:b/>
          <w:sz w:val="24"/>
          <w:szCs w:val="24"/>
        </w:rPr>
      </w:pPr>
    </w:p>
    <w:p w:rsidR="00507DAF" w:rsidRDefault="00417BAC" w:rsidP="00507DAF">
      <w:pPr>
        <w:pStyle w:val="Sansinterligne1"/>
        <w:jc w:val="center"/>
        <w:rPr>
          <w:rFonts w:ascii="Times New Roman" w:hAnsi="Times New Roman"/>
          <w:b/>
          <w:sz w:val="24"/>
          <w:szCs w:val="24"/>
        </w:rPr>
      </w:pPr>
      <w:r>
        <w:rPr>
          <w:rFonts w:ascii="Times New Roman" w:hAnsi="Times New Roman"/>
          <w:b/>
          <w:sz w:val="24"/>
          <w:szCs w:val="24"/>
        </w:rPr>
        <w:t>Nombre d’inducteurs attribués à</w:t>
      </w:r>
      <w:r w:rsidR="00507DAF" w:rsidRPr="00EF7702">
        <w:rPr>
          <w:rFonts w:ascii="Times New Roman" w:hAnsi="Times New Roman"/>
          <w:b/>
          <w:sz w:val="24"/>
          <w:szCs w:val="24"/>
        </w:rPr>
        <w:t xml:space="preserve"> chaque produit :</w:t>
      </w:r>
    </w:p>
    <w:p w:rsidR="00617E7D" w:rsidRPr="00EF7702" w:rsidRDefault="00617E7D" w:rsidP="00507DAF">
      <w:pPr>
        <w:pStyle w:val="Sansinterligne1"/>
        <w:jc w:val="center"/>
        <w:rPr>
          <w:rFonts w:ascii="Times New Roman" w:hAnsi="Times New Roman"/>
          <w:b/>
          <w:sz w:val="24"/>
          <w:szCs w:val="24"/>
        </w:rPr>
      </w:pPr>
    </w:p>
    <w:tbl>
      <w:tblPr>
        <w:tblStyle w:val="Grilledutableau"/>
        <w:tblW w:w="7334" w:type="dxa"/>
        <w:jc w:val="center"/>
        <w:tblLook w:val="04A0"/>
      </w:tblPr>
      <w:tblGrid>
        <w:gridCol w:w="2444"/>
        <w:gridCol w:w="2445"/>
        <w:gridCol w:w="2445"/>
      </w:tblGrid>
      <w:tr w:rsidR="00507DAF" w:rsidRPr="00FD0A88" w:rsidTr="00FD0A88">
        <w:trPr>
          <w:jc w:val="center"/>
        </w:trPr>
        <w:tc>
          <w:tcPr>
            <w:tcW w:w="2444" w:type="dxa"/>
          </w:tcPr>
          <w:p w:rsidR="00507DAF" w:rsidRPr="00FD0A88" w:rsidRDefault="00507DAF" w:rsidP="00FD0A88">
            <w:pPr>
              <w:pStyle w:val="Sansinterligne1"/>
              <w:jc w:val="center"/>
              <w:rPr>
                <w:rFonts w:ascii="Times New Roman" w:hAnsi="Times New Roman"/>
                <w:b/>
                <w:sz w:val="24"/>
                <w:szCs w:val="24"/>
              </w:rPr>
            </w:pPr>
          </w:p>
        </w:tc>
        <w:tc>
          <w:tcPr>
            <w:tcW w:w="2445" w:type="dxa"/>
          </w:tcPr>
          <w:p w:rsidR="00507DAF" w:rsidRPr="00617E7D" w:rsidRDefault="00876C9C" w:rsidP="00FD0A88">
            <w:pPr>
              <w:pStyle w:val="Sansinterligne1"/>
              <w:jc w:val="center"/>
              <w:rPr>
                <w:rFonts w:ascii="Times New Roman" w:hAnsi="Times New Roman"/>
                <w:sz w:val="24"/>
                <w:szCs w:val="24"/>
              </w:rPr>
            </w:pPr>
            <w:r w:rsidRPr="00617E7D">
              <w:rPr>
                <w:rFonts w:ascii="Times New Roman" w:hAnsi="Times New Roman"/>
                <w:sz w:val="24"/>
                <w:szCs w:val="24"/>
              </w:rPr>
              <w:t>N</w:t>
            </w:r>
            <w:r w:rsidR="00507DAF" w:rsidRPr="00617E7D">
              <w:rPr>
                <w:rFonts w:ascii="Times New Roman" w:hAnsi="Times New Roman"/>
                <w:sz w:val="24"/>
                <w:szCs w:val="24"/>
              </w:rPr>
              <w:t>ombre de fournisseurs</w:t>
            </w:r>
          </w:p>
        </w:tc>
        <w:tc>
          <w:tcPr>
            <w:tcW w:w="2445" w:type="dxa"/>
          </w:tcPr>
          <w:p w:rsidR="00507DAF" w:rsidRPr="00617E7D" w:rsidRDefault="00507DAF" w:rsidP="00FD0A88">
            <w:pPr>
              <w:pStyle w:val="Sansinterligne1"/>
              <w:jc w:val="center"/>
              <w:rPr>
                <w:rFonts w:ascii="Times New Roman" w:hAnsi="Times New Roman"/>
                <w:sz w:val="24"/>
                <w:szCs w:val="24"/>
              </w:rPr>
            </w:pPr>
            <w:r w:rsidRPr="00617E7D">
              <w:rPr>
                <w:rFonts w:ascii="Times New Roman" w:hAnsi="Times New Roman"/>
                <w:sz w:val="24"/>
                <w:szCs w:val="24"/>
              </w:rPr>
              <w:t>Nombre de lots</w:t>
            </w:r>
          </w:p>
        </w:tc>
      </w:tr>
      <w:tr w:rsidR="00507DAF" w:rsidRPr="00FD0A88" w:rsidTr="00FD0A88">
        <w:trPr>
          <w:trHeight w:val="300"/>
          <w:jc w:val="center"/>
        </w:trPr>
        <w:tc>
          <w:tcPr>
            <w:tcW w:w="2444" w:type="dxa"/>
            <w:noWrap/>
            <w:hideMark/>
          </w:tcPr>
          <w:p w:rsidR="00507DAF" w:rsidRPr="00FD0A88" w:rsidRDefault="00507DAF" w:rsidP="00FD0A88">
            <w:pPr>
              <w:jc w:val="left"/>
              <w:rPr>
                <w:color w:val="000000"/>
                <w:szCs w:val="24"/>
              </w:rPr>
            </w:pPr>
            <w:r w:rsidRPr="00FD0A88">
              <w:rPr>
                <w:color w:val="000000"/>
                <w:szCs w:val="24"/>
              </w:rPr>
              <w:t>Sirop de cassis</w:t>
            </w:r>
          </w:p>
        </w:tc>
        <w:tc>
          <w:tcPr>
            <w:tcW w:w="2445" w:type="dxa"/>
            <w:noWrap/>
            <w:hideMark/>
          </w:tcPr>
          <w:p w:rsidR="00507DAF" w:rsidRPr="00FD0A88" w:rsidRDefault="00507DAF" w:rsidP="00FD0A88">
            <w:pPr>
              <w:jc w:val="center"/>
              <w:rPr>
                <w:color w:val="000000"/>
                <w:szCs w:val="24"/>
              </w:rPr>
            </w:pPr>
            <w:r w:rsidRPr="00FD0A88">
              <w:rPr>
                <w:color w:val="000000"/>
                <w:szCs w:val="24"/>
              </w:rPr>
              <w:t>2</w:t>
            </w:r>
          </w:p>
        </w:tc>
        <w:tc>
          <w:tcPr>
            <w:tcW w:w="2445" w:type="dxa"/>
            <w:noWrap/>
            <w:hideMark/>
          </w:tcPr>
          <w:p w:rsidR="00507DAF" w:rsidRPr="00FD0A88" w:rsidRDefault="00507DAF" w:rsidP="00FD0A88">
            <w:pPr>
              <w:jc w:val="center"/>
              <w:rPr>
                <w:color w:val="000000"/>
                <w:szCs w:val="24"/>
              </w:rPr>
            </w:pPr>
            <w:r w:rsidRPr="00FD0A88">
              <w:rPr>
                <w:color w:val="000000"/>
                <w:szCs w:val="24"/>
              </w:rPr>
              <w:t>110</w:t>
            </w:r>
          </w:p>
        </w:tc>
      </w:tr>
      <w:tr w:rsidR="00507DAF" w:rsidRPr="00FD0A88" w:rsidTr="00FD0A88">
        <w:trPr>
          <w:trHeight w:val="300"/>
          <w:jc w:val="center"/>
        </w:trPr>
        <w:tc>
          <w:tcPr>
            <w:tcW w:w="2444" w:type="dxa"/>
            <w:noWrap/>
            <w:hideMark/>
          </w:tcPr>
          <w:p w:rsidR="00507DAF" w:rsidRPr="00FD0A88" w:rsidRDefault="00657882" w:rsidP="00FD0A88">
            <w:pPr>
              <w:jc w:val="left"/>
              <w:rPr>
                <w:color w:val="000000"/>
                <w:szCs w:val="24"/>
              </w:rPr>
            </w:pPr>
            <w:r>
              <w:rPr>
                <w:color w:val="000000"/>
                <w:szCs w:val="24"/>
              </w:rPr>
              <w:t>S</w:t>
            </w:r>
            <w:r w:rsidR="00507DAF" w:rsidRPr="00FD0A88">
              <w:rPr>
                <w:color w:val="000000"/>
                <w:szCs w:val="24"/>
              </w:rPr>
              <w:t>irop de menthe</w:t>
            </w:r>
          </w:p>
        </w:tc>
        <w:tc>
          <w:tcPr>
            <w:tcW w:w="2445" w:type="dxa"/>
            <w:noWrap/>
            <w:hideMark/>
          </w:tcPr>
          <w:p w:rsidR="00507DAF" w:rsidRPr="00FD0A88" w:rsidRDefault="00507DAF" w:rsidP="00FD0A88">
            <w:pPr>
              <w:jc w:val="center"/>
              <w:rPr>
                <w:color w:val="000000"/>
                <w:szCs w:val="24"/>
              </w:rPr>
            </w:pPr>
            <w:r w:rsidRPr="00FD0A88">
              <w:rPr>
                <w:color w:val="000000"/>
                <w:szCs w:val="24"/>
              </w:rPr>
              <w:t>2</w:t>
            </w:r>
          </w:p>
        </w:tc>
        <w:tc>
          <w:tcPr>
            <w:tcW w:w="2445" w:type="dxa"/>
            <w:noWrap/>
            <w:hideMark/>
          </w:tcPr>
          <w:p w:rsidR="00507DAF" w:rsidRPr="00FD0A88" w:rsidRDefault="00507DAF" w:rsidP="00FD0A88">
            <w:pPr>
              <w:jc w:val="center"/>
              <w:rPr>
                <w:color w:val="000000"/>
                <w:szCs w:val="24"/>
              </w:rPr>
            </w:pPr>
            <w:r w:rsidRPr="00FD0A88">
              <w:rPr>
                <w:color w:val="000000"/>
                <w:szCs w:val="24"/>
              </w:rPr>
              <w:t>180</w:t>
            </w:r>
          </w:p>
        </w:tc>
      </w:tr>
    </w:tbl>
    <w:p w:rsidR="00507DAF" w:rsidRPr="00617E7D" w:rsidRDefault="00507DAF" w:rsidP="00507DAF">
      <w:pPr>
        <w:pStyle w:val="Sansinterligne1"/>
        <w:jc w:val="center"/>
        <w:rPr>
          <w:rFonts w:ascii="Times New Roman" w:hAnsi="Times New Roman"/>
          <w:b/>
          <w:sz w:val="10"/>
          <w:szCs w:val="10"/>
        </w:rPr>
      </w:pPr>
    </w:p>
    <w:p w:rsidR="00507DAF" w:rsidRPr="00617E7D" w:rsidRDefault="00C92EC3" w:rsidP="00507DAF">
      <w:pPr>
        <w:pStyle w:val="Sansinterligne1"/>
        <w:jc w:val="center"/>
        <w:rPr>
          <w:rFonts w:ascii="Times New Roman" w:hAnsi="Times New Roman"/>
          <w:i/>
          <w:sz w:val="24"/>
          <w:szCs w:val="24"/>
        </w:rPr>
      </w:pPr>
      <w:r>
        <w:rPr>
          <w:rFonts w:ascii="Times New Roman" w:hAnsi="Times New Roman"/>
          <w:i/>
          <w:sz w:val="24"/>
          <w:szCs w:val="24"/>
        </w:rPr>
        <w:t>N</w:t>
      </w:r>
      <w:r w:rsidR="00617E7D" w:rsidRPr="00617E7D">
        <w:rPr>
          <w:rFonts w:ascii="Times New Roman" w:hAnsi="Times New Roman"/>
          <w:i/>
          <w:sz w:val="24"/>
          <w:szCs w:val="24"/>
        </w:rPr>
        <w:t>b</w:t>
      </w:r>
      <w:r w:rsidR="005F7321" w:rsidRPr="00617E7D">
        <w:rPr>
          <w:rFonts w:ascii="Times New Roman" w:hAnsi="Times New Roman"/>
          <w:i/>
          <w:sz w:val="24"/>
          <w:szCs w:val="24"/>
        </w:rPr>
        <w:t xml:space="preserve"> : </w:t>
      </w:r>
      <w:r w:rsidR="00417BAC">
        <w:rPr>
          <w:rFonts w:ascii="Times New Roman" w:hAnsi="Times New Roman"/>
          <w:i/>
          <w:sz w:val="24"/>
          <w:szCs w:val="24"/>
        </w:rPr>
        <w:t>l</w:t>
      </w:r>
      <w:r w:rsidR="00EF7702" w:rsidRPr="00617E7D">
        <w:rPr>
          <w:rFonts w:ascii="Times New Roman" w:hAnsi="Times New Roman"/>
          <w:i/>
          <w:sz w:val="24"/>
          <w:szCs w:val="24"/>
        </w:rPr>
        <w:t xml:space="preserve">’inducteur « nombre </w:t>
      </w:r>
      <w:r w:rsidR="00507DAF" w:rsidRPr="00617E7D">
        <w:rPr>
          <w:rFonts w:ascii="Times New Roman" w:hAnsi="Times New Roman"/>
          <w:i/>
          <w:sz w:val="24"/>
          <w:szCs w:val="24"/>
        </w:rPr>
        <w:t>de lot</w:t>
      </w:r>
      <w:r w:rsidR="00EF7702" w:rsidRPr="00617E7D">
        <w:rPr>
          <w:rFonts w:ascii="Times New Roman" w:hAnsi="Times New Roman"/>
          <w:i/>
          <w:sz w:val="24"/>
          <w:szCs w:val="24"/>
        </w:rPr>
        <w:t>s »</w:t>
      </w:r>
      <w:r w:rsidR="00507DAF" w:rsidRPr="00617E7D">
        <w:rPr>
          <w:rFonts w:ascii="Times New Roman" w:hAnsi="Times New Roman"/>
          <w:i/>
          <w:sz w:val="24"/>
          <w:szCs w:val="24"/>
        </w:rPr>
        <w:t xml:space="preserve"> a été arrondi à la dizaine près</w:t>
      </w:r>
    </w:p>
    <w:p w:rsidR="00507DAF" w:rsidRDefault="00507DAF" w:rsidP="00507DAF">
      <w:pPr>
        <w:pStyle w:val="Sansinterligne1"/>
        <w:jc w:val="center"/>
        <w:rPr>
          <w:rFonts w:ascii="Times New Roman" w:hAnsi="Times New Roman"/>
          <w:b/>
          <w:sz w:val="24"/>
          <w:szCs w:val="24"/>
        </w:rPr>
      </w:pPr>
    </w:p>
    <w:p w:rsidR="00474318" w:rsidRDefault="00474318">
      <w:pPr>
        <w:jc w:val="left"/>
        <w:rPr>
          <w:b/>
        </w:rPr>
      </w:pPr>
    </w:p>
    <w:p w:rsidR="001A5E43" w:rsidRDefault="001A5E43" w:rsidP="001A5E43">
      <w:pPr>
        <w:jc w:val="center"/>
        <w:rPr>
          <w:b/>
        </w:rPr>
      </w:pPr>
      <w:r>
        <w:rPr>
          <w:b/>
        </w:rPr>
        <w:t>Annexe 3</w:t>
      </w:r>
    </w:p>
    <w:p w:rsidR="001A5E43" w:rsidRPr="00EF7702" w:rsidRDefault="001A5E43" w:rsidP="001A5E43">
      <w:pPr>
        <w:jc w:val="center"/>
        <w:rPr>
          <w:b/>
          <w:u w:val="single"/>
        </w:rPr>
      </w:pPr>
      <w:r w:rsidRPr="00EF7702">
        <w:rPr>
          <w:b/>
          <w:u w:val="single"/>
        </w:rPr>
        <w:t xml:space="preserve">Éléments </w:t>
      </w:r>
      <w:r w:rsidR="00C92EC3">
        <w:rPr>
          <w:b/>
          <w:u w:val="single"/>
        </w:rPr>
        <w:t>p</w:t>
      </w:r>
      <w:r w:rsidRPr="00EF7702">
        <w:rPr>
          <w:b/>
          <w:u w:val="single"/>
        </w:rPr>
        <w:t xml:space="preserve">révisionnels relatifs au  projet « Fleurs de sureau » </w:t>
      </w:r>
    </w:p>
    <w:p w:rsidR="001A5E43" w:rsidRDefault="001A5E43" w:rsidP="001A5E43">
      <w:pPr>
        <w:jc w:val="left"/>
      </w:pPr>
    </w:p>
    <w:p w:rsidR="001A5E43" w:rsidRPr="00823F76" w:rsidRDefault="001A5E43" w:rsidP="001A5E43">
      <w:pPr>
        <w:jc w:val="left"/>
      </w:pPr>
      <w:r w:rsidRPr="00823F76">
        <w:t>Hypothèse retenue : 2 bouteilles de sirop pour une</w:t>
      </w:r>
      <w:r w:rsidR="00417BAC">
        <w:t xml:space="preserve"> bouteille de liqueur fabriquée et vendue</w:t>
      </w:r>
      <w:r w:rsidR="00617E7D">
        <w:t>.</w:t>
      </w:r>
    </w:p>
    <w:p w:rsidR="001A5E43" w:rsidRDefault="001A5E43" w:rsidP="001A5E43">
      <w:pPr>
        <w:jc w:val="center"/>
        <w:rPr>
          <w:b/>
        </w:rPr>
      </w:pPr>
    </w:p>
    <w:tbl>
      <w:tblPr>
        <w:tblW w:w="9220" w:type="dxa"/>
        <w:tblInd w:w="55" w:type="dxa"/>
        <w:tblCellMar>
          <w:left w:w="70" w:type="dxa"/>
          <w:right w:w="70" w:type="dxa"/>
        </w:tblCellMar>
        <w:tblLook w:val="04A0"/>
      </w:tblPr>
      <w:tblGrid>
        <w:gridCol w:w="6620"/>
        <w:gridCol w:w="1300"/>
        <w:gridCol w:w="1300"/>
      </w:tblGrid>
      <w:tr w:rsidR="001A5E43" w:rsidRPr="005F7321" w:rsidTr="00FD0A88">
        <w:trPr>
          <w:trHeight w:val="300"/>
        </w:trPr>
        <w:tc>
          <w:tcPr>
            <w:tcW w:w="6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E43" w:rsidRPr="005F7321" w:rsidRDefault="001A5E43" w:rsidP="00FD0A88">
            <w:pPr>
              <w:jc w:val="left"/>
              <w:rPr>
                <w:color w:val="000000"/>
                <w:szCs w:val="24"/>
              </w:rPr>
            </w:pPr>
            <w:r w:rsidRPr="005F7321">
              <w:rPr>
                <w:color w:val="000000"/>
                <w:szCs w:val="24"/>
              </w:rPr>
              <w:t>Produits à base de fleur de sureau</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A5E43" w:rsidRPr="005F7321" w:rsidRDefault="00657882" w:rsidP="00FD0A88">
            <w:pPr>
              <w:jc w:val="center"/>
              <w:rPr>
                <w:color w:val="000000"/>
                <w:szCs w:val="24"/>
              </w:rPr>
            </w:pPr>
            <w:r>
              <w:rPr>
                <w:color w:val="000000"/>
                <w:szCs w:val="24"/>
              </w:rPr>
              <w:t>S</w:t>
            </w:r>
            <w:r w:rsidR="001A5E43" w:rsidRPr="005F7321">
              <w:rPr>
                <w:color w:val="000000"/>
                <w:szCs w:val="24"/>
              </w:rPr>
              <w:t>irop</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A5E43" w:rsidRPr="005F7321" w:rsidRDefault="00657882" w:rsidP="00FD0A88">
            <w:pPr>
              <w:jc w:val="center"/>
              <w:rPr>
                <w:color w:val="000000"/>
                <w:szCs w:val="24"/>
              </w:rPr>
            </w:pPr>
            <w:r>
              <w:rPr>
                <w:color w:val="000000"/>
                <w:szCs w:val="24"/>
              </w:rPr>
              <w:t>L</w:t>
            </w:r>
            <w:r w:rsidR="001A5E43" w:rsidRPr="005F7321">
              <w:rPr>
                <w:color w:val="000000"/>
                <w:szCs w:val="24"/>
              </w:rPr>
              <w:t>iqueur</w:t>
            </w:r>
          </w:p>
        </w:tc>
      </w:tr>
      <w:tr w:rsidR="001A5E43" w:rsidRPr="005F7321" w:rsidTr="00FD0A88">
        <w:trPr>
          <w:trHeight w:val="300"/>
        </w:trPr>
        <w:tc>
          <w:tcPr>
            <w:tcW w:w="6620" w:type="dxa"/>
            <w:tcBorders>
              <w:top w:val="nil"/>
              <w:left w:val="single" w:sz="4" w:space="0" w:color="auto"/>
              <w:bottom w:val="single" w:sz="4" w:space="0" w:color="auto"/>
              <w:right w:val="single" w:sz="4" w:space="0" w:color="auto"/>
            </w:tcBorders>
            <w:shd w:val="clear" w:color="auto" w:fill="auto"/>
            <w:noWrap/>
            <w:vAlign w:val="bottom"/>
            <w:hideMark/>
          </w:tcPr>
          <w:p w:rsidR="001A5E43" w:rsidRPr="005F7321" w:rsidRDefault="001A5E43" w:rsidP="00FD0A88">
            <w:pPr>
              <w:jc w:val="left"/>
              <w:rPr>
                <w:color w:val="000000"/>
                <w:szCs w:val="24"/>
              </w:rPr>
            </w:pPr>
            <w:r w:rsidRPr="005F7321">
              <w:rPr>
                <w:color w:val="000000"/>
                <w:szCs w:val="24"/>
              </w:rPr>
              <w:t>Prix d’une bouteille</w:t>
            </w:r>
          </w:p>
        </w:tc>
        <w:tc>
          <w:tcPr>
            <w:tcW w:w="1300" w:type="dxa"/>
            <w:tcBorders>
              <w:top w:val="nil"/>
              <w:left w:val="nil"/>
              <w:bottom w:val="single" w:sz="4" w:space="0" w:color="auto"/>
              <w:right w:val="single" w:sz="4" w:space="0" w:color="auto"/>
            </w:tcBorders>
            <w:shd w:val="clear" w:color="auto" w:fill="auto"/>
            <w:noWrap/>
            <w:vAlign w:val="bottom"/>
            <w:hideMark/>
          </w:tcPr>
          <w:p w:rsidR="001A5E43" w:rsidRPr="005F7321" w:rsidRDefault="001A5E43" w:rsidP="00FD0A88">
            <w:pPr>
              <w:jc w:val="center"/>
              <w:rPr>
                <w:color w:val="000000"/>
                <w:szCs w:val="24"/>
              </w:rPr>
            </w:pPr>
            <w:r w:rsidRPr="005F7321">
              <w:rPr>
                <w:color w:val="000000"/>
                <w:szCs w:val="24"/>
              </w:rPr>
              <w:t>4,50 €</w:t>
            </w:r>
          </w:p>
        </w:tc>
        <w:tc>
          <w:tcPr>
            <w:tcW w:w="1300" w:type="dxa"/>
            <w:tcBorders>
              <w:top w:val="nil"/>
              <w:left w:val="nil"/>
              <w:bottom w:val="single" w:sz="4" w:space="0" w:color="auto"/>
              <w:right w:val="single" w:sz="4" w:space="0" w:color="auto"/>
            </w:tcBorders>
            <w:shd w:val="clear" w:color="auto" w:fill="auto"/>
            <w:noWrap/>
            <w:vAlign w:val="bottom"/>
            <w:hideMark/>
          </w:tcPr>
          <w:p w:rsidR="001A5E43" w:rsidRPr="005F7321" w:rsidRDefault="001A5E43" w:rsidP="00FD0A88">
            <w:pPr>
              <w:jc w:val="center"/>
              <w:rPr>
                <w:color w:val="000000"/>
                <w:szCs w:val="24"/>
              </w:rPr>
            </w:pPr>
            <w:r w:rsidRPr="005F7321">
              <w:rPr>
                <w:color w:val="000000"/>
                <w:szCs w:val="24"/>
              </w:rPr>
              <w:t>7,50 €</w:t>
            </w:r>
          </w:p>
        </w:tc>
      </w:tr>
      <w:tr w:rsidR="001A5E43" w:rsidRPr="005F7321" w:rsidTr="00FD0A88">
        <w:trPr>
          <w:trHeight w:val="300"/>
        </w:trPr>
        <w:tc>
          <w:tcPr>
            <w:tcW w:w="6620" w:type="dxa"/>
            <w:tcBorders>
              <w:top w:val="nil"/>
              <w:left w:val="single" w:sz="4" w:space="0" w:color="auto"/>
              <w:bottom w:val="single" w:sz="4" w:space="0" w:color="auto"/>
              <w:right w:val="single" w:sz="4" w:space="0" w:color="auto"/>
            </w:tcBorders>
            <w:shd w:val="clear" w:color="auto" w:fill="auto"/>
            <w:noWrap/>
            <w:vAlign w:val="bottom"/>
            <w:hideMark/>
          </w:tcPr>
          <w:p w:rsidR="001A5E43" w:rsidRPr="005F7321" w:rsidRDefault="00657882" w:rsidP="00FD0A88">
            <w:pPr>
              <w:jc w:val="left"/>
              <w:rPr>
                <w:color w:val="000000"/>
                <w:szCs w:val="24"/>
              </w:rPr>
            </w:pPr>
            <w:r>
              <w:rPr>
                <w:color w:val="000000"/>
                <w:szCs w:val="24"/>
              </w:rPr>
              <w:t>C</w:t>
            </w:r>
            <w:r w:rsidR="001A5E43" w:rsidRPr="005F7321">
              <w:rPr>
                <w:color w:val="000000"/>
                <w:szCs w:val="24"/>
              </w:rPr>
              <w:t xml:space="preserve">oût variable unitaire </w:t>
            </w:r>
          </w:p>
        </w:tc>
        <w:tc>
          <w:tcPr>
            <w:tcW w:w="1300" w:type="dxa"/>
            <w:tcBorders>
              <w:top w:val="nil"/>
              <w:left w:val="nil"/>
              <w:bottom w:val="single" w:sz="4" w:space="0" w:color="auto"/>
              <w:right w:val="single" w:sz="4" w:space="0" w:color="auto"/>
            </w:tcBorders>
            <w:shd w:val="clear" w:color="auto" w:fill="auto"/>
            <w:noWrap/>
            <w:vAlign w:val="bottom"/>
            <w:hideMark/>
          </w:tcPr>
          <w:p w:rsidR="001A5E43" w:rsidRPr="005F7321" w:rsidRDefault="001A5E43" w:rsidP="00FD0A88">
            <w:pPr>
              <w:jc w:val="center"/>
              <w:rPr>
                <w:color w:val="000000"/>
                <w:szCs w:val="24"/>
              </w:rPr>
            </w:pPr>
            <w:r w:rsidRPr="005F7321">
              <w:rPr>
                <w:color w:val="000000"/>
                <w:szCs w:val="24"/>
              </w:rPr>
              <w:t>2,40 €</w:t>
            </w:r>
          </w:p>
        </w:tc>
        <w:tc>
          <w:tcPr>
            <w:tcW w:w="1300" w:type="dxa"/>
            <w:tcBorders>
              <w:top w:val="nil"/>
              <w:left w:val="nil"/>
              <w:bottom w:val="single" w:sz="4" w:space="0" w:color="auto"/>
              <w:right w:val="single" w:sz="4" w:space="0" w:color="auto"/>
            </w:tcBorders>
            <w:shd w:val="clear" w:color="auto" w:fill="auto"/>
            <w:noWrap/>
            <w:vAlign w:val="bottom"/>
            <w:hideMark/>
          </w:tcPr>
          <w:p w:rsidR="001A5E43" w:rsidRPr="005F7321" w:rsidRDefault="001A5E43" w:rsidP="00FD0A88">
            <w:pPr>
              <w:jc w:val="center"/>
              <w:rPr>
                <w:color w:val="000000"/>
                <w:szCs w:val="24"/>
              </w:rPr>
            </w:pPr>
            <w:r w:rsidRPr="005F7321">
              <w:rPr>
                <w:color w:val="000000"/>
                <w:szCs w:val="24"/>
              </w:rPr>
              <w:t>3,40 €</w:t>
            </w:r>
          </w:p>
        </w:tc>
      </w:tr>
      <w:tr w:rsidR="001A5E43" w:rsidRPr="005F7321" w:rsidTr="00FD0A88">
        <w:trPr>
          <w:trHeight w:val="300"/>
        </w:trPr>
        <w:tc>
          <w:tcPr>
            <w:tcW w:w="6620" w:type="dxa"/>
            <w:tcBorders>
              <w:top w:val="nil"/>
              <w:left w:val="single" w:sz="4" w:space="0" w:color="auto"/>
              <w:bottom w:val="single" w:sz="4" w:space="0" w:color="auto"/>
              <w:right w:val="single" w:sz="4" w:space="0" w:color="auto"/>
            </w:tcBorders>
            <w:shd w:val="clear" w:color="auto" w:fill="auto"/>
            <w:noWrap/>
            <w:vAlign w:val="bottom"/>
            <w:hideMark/>
          </w:tcPr>
          <w:p w:rsidR="001A5E43" w:rsidRPr="005F7321" w:rsidRDefault="001A5E43" w:rsidP="00FD0A88">
            <w:pPr>
              <w:jc w:val="left"/>
              <w:rPr>
                <w:color w:val="000000"/>
                <w:szCs w:val="24"/>
              </w:rPr>
            </w:pPr>
            <w:r w:rsidRPr="005F7321">
              <w:rPr>
                <w:color w:val="000000"/>
                <w:szCs w:val="24"/>
              </w:rPr>
              <w:t>Coûts fixes spécifiques à l’ensemble des produits à base de sureau</w:t>
            </w:r>
          </w:p>
        </w:tc>
        <w:tc>
          <w:tcPr>
            <w:tcW w:w="26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A5E43" w:rsidRPr="005F7321" w:rsidRDefault="001A5E43" w:rsidP="00FD0A88">
            <w:pPr>
              <w:jc w:val="center"/>
              <w:rPr>
                <w:color w:val="000000"/>
                <w:szCs w:val="24"/>
              </w:rPr>
            </w:pPr>
            <w:r w:rsidRPr="005F7321">
              <w:rPr>
                <w:color w:val="000000"/>
                <w:szCs w:val="24"/>
              </w:rPr>
              <w:t>289</w:t>
            </w:r>
            <w:r w:rsidR="00657882">
              <w:rPr>
                <w:color w:val="000000"/>
                <w:szCs w:val="24"/>
              </w:rPr>
              <w:t> </w:t>
            </w:r>
            <w:r w:rsidRPr="005F7321">
              <w:rPr>
                <w:color w:val="000000"/>
                <w:szCs w:val="24"/>
              </w:rPr>
              <w:t>670</w:t>
            </w:r>
            <w:r w:rsidR="00657882">
              <w:rPr>
                <w:color w:val="000000"/>
                <w:szCs w:val="24"/>
              </w:rPr>
              <w:t xml:space="preserve"> €</w:t>
            </w:r>
          </w:p>
        </w:tc>
      </w:tr>
    </w:tbl>
    <w:p w:rsidR="001A5E43" w:rsidRDefault="001A5E43" w:rsidP="001A5E43">
      <w:pPr>
        <w:jc w:val="left"/>
      </w:pPr>
    </w:p>
    <w:p w:rsidR="001A5E43" w:rsidRDefault="001A5E43" w:rsidP="001A5E43">
      <w:pPr>
        <w:jc w:val="center"/>
        <w:rPr>
          <w:b/>
        </w:rPr>
      </w:pPr>
    </w:p>
    <w:p w:rsidR="001A5E43" w:rsidRDefault="001A5E43" w:rsidP="001A5E43">
      <w:pPr>
        <w:jc w:val="left"/>
        <w:rPr>
          <w:b/>
        </w:rPr>
      </w:pPr>
    </w:p>
    <w:p w:rsidR="001A5E43" w:rsidRDefault="001A5E43" w:rsidP="001A5E43">
      <w:pPr>
        <w:jc w:val="center"/>
        <w:rPr>
          <w:b/>
        </w:rPr>
      </w:pPr>
      <w:r>
        <w:rPr>
          <w:b/>
        </w:rPr>
        <w:t>Annexe 4</w:t>
      </w:r>
    </w:p>
    <w:p w:rsidR="001A5E43" w:rsidRPr="00EF7702" w:rsidRDefault="001A5E43" w:rsidP="001A5E43">
      <w:pPr>
        <w:jc w:val="center"/>
        <w:rPr>
          <w:b/>
          <w:u w:val="single"/>
        </w:rPr>
      </w:pPr>
      <w:r w:rsidRPr="00EF7702">
        <w:rPr>
          <w:b/>
          <w:u w:val="single"/>
        </w:rPr>
        <w:t>Contrainte d’approvisionnement en fleurs de sureau </w:t>
      </w:r>
    </w:p>
    <w:p w:rsidR="001A5E43" w:rsidRDefault="001A5E43" w:rsidP="001A5E43">
      <w:pPr>
        <w:jc w:val="center"/>
        <w:rPr>
          <w:b/>
        </w:rPr>
      </w:pPr>
    </w:p>
    <w:p w:rsidR="001A5E43" w:rsidRDefault="001A5E43" w:rsidP="001A5E43">
      <w:pPr>
        <w:jc w:val="left"/>
      </w:pPr>
      <w:r>
        <w:t>L’approvisionnement en fleurs de sureau sera limité la 1</w:t>
      </w:r>
      <w:r w:rsidRPr="00E7756C">
        <w:rPr>
          <w:vertAlign w:val="superscript"/>
        </w:rPr>
        <w:t>ère</w:t>
      </w:r>
      <w:r>
        <w:t xml:space="preserve"> année à 60 tonnes.</w:t>
      </w:r>
    </w:p>
    <w:p w:rsidR="001A5E43" w:rsidRDefault="001A5E43" w:rsidP="001A5E43">
      <w:pPr>
        <w:jc w:val="left"/>
      </w:pPr>
    </w:p>
    <w:tbl>
      <w:tblPr>
        <w:tblStyle w:val="Grilledutableau"/>
        <w:tblW w:w="0" w:type="auto"/>
        <w:jc w:val="center"/>
        <w:tblInd w:w="-228" w:type="dxa"/>
        <w:tblLook w:val="04A0"/>
      </w:tblPr>
      <w:tblGrid>
        <w:gridCol w:w="3487"/>
        <w:gridCol w:w="1812"/>
        <w:gridCol w:w="1559"/>
      </w:tblGrid>
      <w:tr w:rsidR="001A5E43" w:rsidTr="00617E7D">
        <w:trPr>
          <w:jc w:val="center"/>
        </w:trPr>
        <w:tc>
          <w:tcPr>
            <w:tcW w:w="3487" w:type="dxa"/>
          </w:tcPr>
          <w:p w:rsidR="001A5E43" w:rsidRDefault="001A5E43" w:rsidP="00FD0A88">
            <w:pPr>
              <w:jc w:val="left"/>
            </w:pPr>
          </w:p>
        </w:tc>
        <w:tc>
          <w:tcPr>
            <w:tcW w:w="1812" w:type="dxa"/>
          </w:tcPr>
          <w:p w:rsidR="001A5E43" w:rsidRDefault="001A5E43" w:rsidP="00FD0A88">
            <w:pPr>
              <w:jc w:val="center"/>
            </w:pPr>
            <w:r>
              <w:t>SIROP</w:t>
            </w:r>
          </w:p>
        </w:tc>
        <w:tc>
          <w:tcPr>
            <w:tcW w:w="1559" w:type="dxa"/>
          </w:tcPr>
          <w:p w:rsidR="001A5E43" w:rsidRDefault="001A5E43" w:rsidP="00FD0A88">
            <w:pPr>
              <w:jc w:val="center"/>
            </w:pPr>
            <w:r>
              <w:t>LIQUEUR</w:t>
            </w:r>
          </w:p>
        </w:tc>
      </w:tr>
      <w:tr w:rsidR="001A5E43" w:rsidTr="00617E7D">
        <w:trPr>
          <w:jc w:val="center"/>
        </w:trPr>
        <w:tc>
          <w:tcPr>
            <w:tcW w:w="3487" w:type="dxa"/>
          </w:tcPr>
          <w:p w:rsidR="001A5E43" w:rsidRDefault="001A5E43" w:rsidP="00FD0A88">
            <w:pPr>
              <w:jc w:val="left"/>
            </w:pPr>
            <w:r>
              <w:t>Ventes prévisionnelles</w:t>
            </w:r>
          </w:p>
        </w:tc>
        <w:tc>
          <w:tcPr>
            <w:tcW w:w="1812" w:type="dxa"/>
          </w:tcPr>
          <w:p w:rsidR="001A5E43" w:rsidRDefault="001A5E43" w:rsidP="00FD0A88">
            <w:pPr>
              <w:jc w:val="center"/>
            </w:pPr>
            <w:r>
              <w:t>82 000</w:t>
            </w:r>
          </w:p>
        </w:tc>
        <w:tc>
          <w:tcPr>
            <w:tcW w:w="1559" w:type="dxa"/>
          </w:tcPr>
          <w:p w:rsidR="001A5E43" w:rsidRDefault="00056E64" w:rsidP="00FD0A88">
            <w:pPr>
              <w:jc w:val="center"/>
            </w:pPr>
            <w:r>
              <w:t>41</w:t>
            </w:r>
            <w:r w:rsidR="001A5E43">
              <w:t xml:space="preserve"> 000</w:t>
            </w:r>
          </w:p>
        </w:tc>
      </w:tr>
      <w:tr w:rsidR="001A5E43" w:rsidTr="00617E7D">
        <w:trPr>
          <w:jc w:val="center"/>
        </w:trPr>
        <w:tc>
          <w:tcPr>
            <w:tcW w:w="3487" w:type="dxa"/>
          </w:tcPr>
          <w:p w:rsidR="001A5E43" w:rsidRDefault="001A5E43" w:rsidP="00617E7D">
            <w:r>
              <w:t>Poids en fleurs</w:t>
            </w:r>
            <w:r w:rsidR="00617E7D">
              <w:t xml:space="preserve"> pour une bouteille</w:t>
            </w:r>
          </w:p>
        </w:tc>
        <w:tc>
          <w:tcPr>
            <w:tcW w:w="1812" w:type="dxa"/>
          </w:tcPr>
          <w:p w:rsidR="001A5E43" w:rsidRDefault="001A5E43" w:rsidP="00FD0A88">
            <w:pPr>
              <w:jc w:val="center"/>
            </w:pPr>
            <w:r>
              <w:t>400 g</w:t>
            </w:r>
          </w:p>
        </w:tc>
        <w:tc>
          <w:tcPr>
            <w:tcW w:w="1559" w:type="dxa"/>
          </w:tcPr>
          <w:p w:rsidR="001A5E43" w:rsidRDefault="00174A6E" w:rsidP="00FD0A88">
            <w:pPr>
              <w:jc w:val="center"/>
            </w:pPr>
            <w:r>
              <w:t>880</w:t>
            </w:r>
            <w:r w:rsidR="001A5E43">
              <w:t xml:space="preserve"> g</w:t>
            </w:r>
          </w:p>
        </w:tc>
      </w:tr>
    </w:tbl>
    <w:p w:rsidR="001A5E43" w:rsidRDefault="001A5E43" w:rsidP="00DB6F8D">
      <w:pPr>
        <w:jc w:val="center"/>
        <w:rPr>
          <w:b/>
        </w:rPr>
      </w:pPr>
    </w:p>
    <w:p w:rsidR="001A5E43" w:rsidRDefault="001A5E43">
      <w:pPr>
        <w:jc w:val="left"/>
        <w:rPr>
          <w:b/>
        </w:rPr>
      </w:pPr>
      <w:r>
        <w:rPr>
          <w:b/>
        </w:rPr>
        <w:br w:type="page"/>
      </w:r>
    </w:p>
    <w:p w:rsidR="00DB6F8D" w:rsidRPr="001A5E43" w:rsidRDefault="00DB6F8D" w:rsidP="00DB6F8D">
      <w:pPr>
        <w:jc w:val="center"/>
        <w:rPr>
          <w:b/>
          <w:u w:val="single"/>
        </w:rPr>
      </w:pPr>
      <w:r w:rsidRPr="001A5E43">
        <w:rPr>
          <w:b/>
        </w:rPr>
        <w:lastRenderedPageBreak/>
        <w:t>Annexe </w:t>
      </w:r>
      <w:r w:rsidR="001A5E43" w:rsidRPr="001A5E43">
        <w:rPr>
          <w:b/>
        </w:rPr>
        <w:t>5</w:t>
      </w:r>
      <w:r w:rsidRPr="001A5E43">
        <w:rPr>
          <w:b/>
          <w:u w:val="single"/>
        </w:rPr>
        <w:t xml:space="preserve"> </w:t>
      </w:r>
      <w:r w:rsidR="001A5E43">
        <w:rPr>
          <w:b/>
          <w:u w:val="single"/>
        </w:rPr>
        <w:br/>
      </w:r>
      <w:r w:rsidRPr="001A5E43">
        <w:rPr>
          <w:b/>
          <w:u w:val="single"/>
        </w:rPr>
        <w:t>Ventes prévues sur le premier semestre 2016</w:t>
      </w:r>
    </w:p>
    <w:p w:rsidR="00DB6F8D" w:rsidRDefault="00DB6F8D" w:rsidP="00DB6F8D"/>
    <w:p w:rsidR="00174A6E" w:rsidRDefault="00174A6E" w:rsidP="00DB6F8D"/>
    <w:p w:rsidR="00174A6E" w:rsidRDefault="00174A6E" w:rsidP="00DB6F8D"/>
    <w:tbl>
      <w:tblPr>
        <w:tblStyle w:val="Grilledutableau"/>
        <w:tblW w:w="9923" w:type="dxa"/>
        <w:tblInd w:w="-317" w:type="dxa"/>
        <w:tblLayout w:type="fixed"/>
        <w:tblLook w:val="04A0"/>
      </w:tblPr>
      <w:tblGrid>
        <w:gridCol w:w="1843"/>
        <w:gridCol w:w="1134"/>
        <w:gridCol w:w="1702"/>
        <w:gridCol w:w="1133"/>
        <w:gridCol w:w="1417"/>
        <w:gridCol w:w="1418"/>
        <w:gridCol w:w="1276"/>
      </w:tblGrid>
      <w:tr w:rsidR="00174A6E" w:rsidTr="00174A6E">
        <w:tc>
          <w:tcPr>
            <w:tcW w:w="1843" w:type="dxa"/>
            <w:vMerge w:val="restart"/>
            <w:shd w:val="clear" w:color="auto" w:fill="BFBFBF" w:themeFill="background1" w:themeFillShade="BF"/>
            <w:vAlign w:val="center"/>
          </w:tcPr>
          <w:p w:rsidR="00174A6E" w:rsidRPr="00174A6E" w:rsidRDefault="00174A6E" w:rsidP="001A5E43">
            <w:pPr>
              <w:jc w:val="center"/>
              <w:rPr>
                <w:sz w:val="22"/>
                <w:highlight w:val="lightGray"/>
              </w:rPr>
            </w:pPr>
          </w:p>
        </w:tc>
        <w:tc>
          <w:tcPr>
            <w:tcW w:w="3969" w:type="dxa"/>
            <w:gridSpan w:val="3"/>
            <w:tcBorders>
              <w:right w:val="single" w:sz="12" w:space="0" w:color="auto"/>
            </w:tcBorders>
            <w:vAlign w:val="center"/>
          </w:tcPr>
          <w:p w:rsidR="00174A6E" w:rsidRPr="00417BAC" w:rsidRDefault="00174A6E" w:rsidP="001A5E43">
            <w:pPr>
              <w:jc w:val="center"/>
              <w:rPr>
                <w:szCs w:val="24"/>
              </w:rPr>
            </w:pPr>
            <w:r w:rsidRPr="00417BAC">
              <w:rPr>
                <w:szCs w:val="24"/>
              </w:rPr>
              <w:t>CA prévu facturé par les représentants externes</w:t>
            </w:r>
          </w:p>
        </w:tc>
        <w:tc>
          <w:tcPr>
            <w:tcW w:w="4111" w:type="dxa"/>
            <w:gridSpan w:val="3"/>
            <w:tcBorders>
              <w:left w:val="single" w:sz="12" w:space="0" w:color="auto"/>
            </w:tcBorders>
            <w:vAlign w:val="center"/>
          </w:tcPr>
          <w:p w:rsidR="00174A6E" w:rsidRPr="00417BAC" w:rsidRDefault="00174A6E" w:rsidP="001A5E43">
            <w:pPr>
              <w:jc w:val="center"/>
              <w:rPr>
                <w:szCs w:val="24"/>
              </w:rPr>
            </w:pPr>
            <w:r w:rsidRPr="00417BAC">
              <w:rPr>
                <w:szCs w:val="24"/>
              </w:rPr>
              <w:t>CA prévu facturé aux grossistes</w:t>
            </w:r>
          </w:p>
        </w:tc>
      </w:tr>
      <w:tr w:rsidR="00174A6E" w:rsidTr="00417BAC">
        <w:tc>
          <w:tcPr>
            <w:tcW w:w="1843" w:type="dxa"/>
            <w:vMerge/>
            <w:shd w:val="clear" w:color="auto" w:fill="BFBFBF" w:themeFill="background1" w:themeFillShade="BF"/>
            <w:vAlign w:val="center"/>
          </w:tcPr>
          <w:p w:rsidR="00174A6E" w:rsidRPr="00470D3A" w:rsidRDefault="00174A6E" w:rsidP="001A5E43">
            <w:pPr>
              <w:jc w:val="center"/>
              <w:rPr>
                <w:sz w:val="22"/>
              </w:rPr>
            </w:pPr>
          </w:p>
        </w:tc>
        <w:tc>
          <w:tcPr>
            <w:tcW w:w="1134" w:type="dxa"/>
            <w:vAlign w:val="center"/>
          </w:tcPr>
          <w:p w:rsidR="00174A6E" w:rsidRPr="00417BAC" w:rsidRDefault="00174A6E" w:rsidP="001A5E43">
            <w:pPr>
              <w:jc w:val="center"/>
              <w:rPr>
                <w:szCs w:val="24"/>
              </w:rPr>
            </w:pPr>
            <w:r w:rsidRPr="00417BAC">
              <w:rPr>
                <w:szCs w:val="24"/>
              </w:rPr>
              <w:t>Quantité</w:t>
            </w:r>
          </w:p>
        </w:tc>
        <w:tc>
          <w:tcPr>
            <w:tcW w:w="1702" w:type="dxa"/>
            <w:vAlign w:val="center"/>
          </w:tcPr>
          <w:p w:rsidR="00174A6E" w:rsidRPr="00417BAC" w:rsidRDefault="00174A6E" w:rsidP="001A5E43">
            <w:pPr>
              <w:jc w:val="center"/>
              <w:rPr>
                <w:szCs w:val="24"/>
              </w:rPr>
            </w:pPr>
            <w:r w:rsidRPr="00417BAC">
              <w:rPr>
                <w:szCs w:val="24"/>
              </w:rPr>
              <w:t>Prix unitaire  net (avec commission représentants)</w:t>
            </w:r>
          </w:p>
        </w:tc>
        <w:tc>
          <w:tcPr>
            <w:tcW w:w="1133" w:type="dxa"/>
            <w:tcBorders>
              <w:right w:val="single" w:sz="12" w:space="0" w:color="auto"/>
            </w:tcBorders>
            <w:vAlign w:val="center"/>
          </w:tcPr>
          <w:p w:rsidR="00174A6E" w:rsidRDefault="00174A6E" w:rsidP="001A5E43">
            <w:pPr>
              <w:jc w:val="center"/>
              <w:rPr>
                <w:szCs w:val="24"/>
              </w:rPr>
            </w:pPr>
            <w:r w:rsidRPr="00417BAC">
              <w:rPr>
                <w:szCs w:val="24"/>
              </w:rPr>
              <w:t>Montant</w:t>
            </w:r>
          </w:p>
          <w:p w:rsidR="00B530CC" w:rsidRPr="00417BAC" w:rsidRDefault="00B530CC" w:rsidP="001A5E43">
            <w:pPr>
              <w:jc w:val="center"/>
              <w:rPr>
                <w:szCs w:val="24"/>
              </w:rPr>
            </w:pPr>
            <w:bookmarkStart w:id="0" w:name="_GoBack"/>
            <w:bookmarkEnd w:id="0"/>
          </w:p>
        </w:tc>
        <w:tc>
          <w:tcPr>
            <w:tcW w:w="1417" w:type="dxa"/>
            <w:tcBorders>
              <w:left w:val="single" w:sz="12" w:space="0" w:color="auto"/>
            </w:tcBorders>
            <w:vAlign w:val="center"/>
          </w:tcPr>
          <w:p w:rsidR="00174A6E" w:rsidRPr="00417BAC" w:rsidRDefault="00174A6E" w:rsidP="00FB4F55">
            <w:pPr>
              <w:jc w:val="center"/>
              <w:rPr>
                <w:szCs w:val="24"/>
              </w:rPr>
            </w:pPr>
            <w:r w:rsidRPr="00417BAC">
              <w:rPr>
                <w:szCs w:val="24"/>
              </w:rPr>
              <w:t>Quantité</w:t>
            </w:r>
          </w:p>
        </w:tc>
        <w:tc>
          <w:tcPr>
            <w:tcW w:w="1418" w:type="dxa"/>
            <w:vAlign w:val="center"/>
          </w:tcPr>
          <w:p w:rsidR="00174A6E" w:rsidRPr="00417BAC" w:rsidRDefault="00174A6E" w:rsidP="001A5E43">
            <w:pPr>
              <w:jc w:val="center"/>
              <w:rPr>
                <w:szCs w:val="24"/>
              </w:rPr>
            </w:pPr>
            <w:r w:rsidRPr="00417BAC">
              <w:rPr>
                <w:szCs w:val="24"/>
              </w:rPr>
              <w:t>Prix unitaire net (avec remise grossiste)</w:t>
            </w:r>
          </w:p>
        </w:tc>
        <w:tc>
          <w:tcPr>
            <w:tcW w:w="1276" w:type="dxa"/>
            <w:vAlign w:val="center"/>
          </w:tcPr>
          <w:p w:rsidR="00174A6E" w:rsidRPr="00417BAC" w:rsidRDefault="00174A6E" w:rsidP="001A5E43">
            <w:pPr>
              <w:jc w:val="center"/>
              <w:rPr>
                <w:szCs w:val="24"/>
              </w:rPr>
            </w:pPr>
            <w:r w:rsidRPr="00417BAC">
              <w:rPr>
                <w:szCs w:val="24"/>
              </w:rPr>
              <w:t>Montant</w:t>
            </w:r>
          </w:p>
        </w:tc>
      </w:tr>
      <w:tr w:rsidR="00174A6E" w:rsidTr="00417BAC">
        <w:tc>
          <w:tcPr>
            <w:tcW w:w="1843" w:type="dxa"/>
            <w:vAlign w:val="center"/>
          </w:tcPr>
          <w:p w:rsidR="00174A6E" w:rsidRDefault="00174A6E" w:rsidP="001A5E43">
            <w:pPr>
              <w:jc w:val="center"/>
            </w:pPr>
            <w:r>
              <w:t>Produits diététiques</w:t>
            </w:r>
          </w:p>
        </w:tc>
        <w:tc>
          <w:tcPr>
            <w:tcW w:w="1134" w:type="dxa"/>
            <w:vAlign w:val="center"/>
          </w:tcPr>
          <w:p w:rsidR="00174A6E" w:rsidRDefault="00174A6E" w:rsidP="001A5E43">
            <w:pPr>
              <w:jc w:val="center"/>
            </w:pPr>
            <w:r>
              <w:t>12 000</w:t>
            </w:r>
          </w:p>
        </w:tc>
        <w:tc>
          <w:tcPr>
            <w:tcW w:w="1702" w:type="dxa"/>
            <w:vAlign w:val="center"/>
          </w:tcPr>
          <w:p w:rsidR="00174A6E" w:rsidRDefault="00174A6E" w:rsidP="001A5E43">
            <w:pPr>
              <w:jc w:val="center"/>
            </w:pPr>
            <w:r>
              <w:t>12 €</w:t>
            </w:r>
          </w:p>
        </w:tc>
        <w:tc>
          <w:tcPr>
            <w:tcW w:w="1133" w:type="dxa"/>
            <w:tcBorders>
              <w:right w:val="single" w:sz="12" w:space="0" w:color="auto"/>
            </w:tcBorders>
            <w:vAlign w:val="center"/>
          </w:tcPr>
          <w:p w:rsidR="00174A6E" w:rsidRDefault="00174A6E" w:rsidP="001A5E43">
            <w:pPr>
              <w:jc w:val="center"/>
            </w:pPr>
            <w:r>
              <w:t>144 000 €</w:t>
            </w:r>
          </w:p>
        </w:tc>
        <w:tc>
          <w:tcPr>
            <w:tcW w:w="1417" w:type="dxa"/>
            <w:tcBorders>
              <w:left w:val="single" w:sz="12" w:space="0" w:color="auto"/>
            </w:tcBorders>
            <w:vAlign w:val="center"/>
          </w:tcPr>
          <w:p w:rsidR="00174A6E" w:rsidRDefault="00174A6E" w:rsidP="001A5E43">
            <w:pPr>
              <w:jc w:val="center"/>
            </w:pPr>
            <w:r>
              <w:t>20 000</w:t>
            </w:r>
          </w:p>
        </w:tc>
        <w:tc>
          <w:tcPr>
            <w:tcW w:w="1418" w:type="dxa"/>
            <w:vAlign w:val="center"/>
          </w:tcPr>
          <w:p w:rsidR="00174A6E" w:rsidRDefault="00174A6E" w:rsidP="001A5E43">
            <w:pPr>
              <w:jc w:val="center"/>
            </w:pPr>
            <w:r>
              <w:t>10 €</w:t>
            </w:r>
          </w:p>
        </w:tc>
        <w:tc>
          <w:tcPr>
            <w:tcW w:w="1276" w:type="dxa"/>
            <w:vAlign w:val="center"/>
          </w:tcPr>
          <w:p w:rsidR="00174A6E" w:rsidRDefault="00174A6E" w:rsidP="001A5E43">
            <w:pPr>
              <w:jc w:val="center"/>
            </w:pPr>
            <w:r>
              <w:t>200 000 €</w:t>
            </w:r>
          </w:p>
        </w:tc>
      </w:tr>
    </w:tbl>
    <w:p w:rsidR="00DB6F8D" w:rsidRDefault="00DB6F8D" w:rsidP="00DB6F8D"/>
    <w:tbl>
      <w:tblPr>
        <w:tblStyle w:val="Grilledutableau"/>
        <w:tblW w:w="0" w:type="auto"/>
        <w:tblLayout w:type="fixed"/>
        <w:tblLook w:val="04A0"/>
      </w:tblPr>
      <w:tblGrid>
        <w:gridCol w:w="1439"/>
        <w:gridCol w:w="3773"/>
      </w:tblGrid>
      <w:tr w:rsidR="00DB6F8D" w:rsidTr="00174A6E">
        <w:tc>
          <w:tcPr>
            <w:tcW w:w="1439" w:type="dxa"/>
            <w:shd w:val="clear" w:color="auto" w:fill="BFBFBF" w:themeFill="background1" w:themeFillShade="BF"/>
            <w:vAlign w:val="center"/>
          </w:tcPr>
          <w:p w:rsidR="00DB6F8D" w:rsidRDefault="00DB6F8D" w:rsidP="001A5E43">
            <w:pPr>
              <w:jc w:val="center"/>
            </w:pPr>
          </w:p>
        </w:tc>
        <w:tc>
          <w:tcPr>
            <w:tcW w:w="3773" w:type="dxa"/>
            <w:vAlign w:val="center"/>
          </w:tcPr>
          <w:p w:rsidR="00DB6F8D" w:rsidRDefault="00DB6F8D" w:rsidP="001A5E43">
            <w:pPr>
              <w:jc w:val="center"/>
            </w:pPr>
            <w:r>
              <w:t>Coût de production prévu (correspondant au coût standard)</w:t>
            </w:r>
          </w:p>
        </w:tc>
      </w:tr>
      <w:tr w:rsidR="00DB6F8D" w:rsidTr="005F7321">
        <w:tc>
          <w:tcPr>
            <w:tcW w:w="1439" w:type="dxa"/>
            <w:vAlign w:val="center"/>
          </w:tcPr>
          <w:p w:rsidR="00DB6F8D" w:rsidRDefault="00DB6F8D" w:rsidP="001A5E43">
            <w:pPr>
              <w:jc w:val="center"/>
            </w:pPr>
            <w:r>
              <w:t>Produits diététiques</w:t>
            </w:r>
          </w:p>
        </w:tc>
        <w:tc>
          <w:tcPr>
            <w:tcW w:w="3773" w:type="dxa"/>
            <w:vAlign w:val="center"/>
          </w:tcPr>
          <w:p w:rsidR="00DB6F8D" w:rsidRDefault="00DB6F8D" w:rsidP="001A5E43">
            <w:pPr>
              <w:jc w:val="center"/>
            </w:pPr>
            <w:r>
              <w:t>7 €</w:t>
            </w:r>
          </w:p>
        </w:tc>
      </w:tr>
    </w:tbl>
    <w:p w:rsidR="00DB6F8D" w:rsidRDefault="00DB6F8D" w:rsidP="00DB6F8D"/>
    <w:p w:rsidR="00DB6F8D" w:rsidRDefault="00DB6F8D" w:rsidP="00DB6F8D"/>
    <w:p w:rsidR="00506FFB" w:rsidRDefault="00506FFB" w:rsidP="00DB6F8D"/>
    <w:p w:rsidR="00DB6F8D" w:rsidRPr="00470D3A" w:rsidRDefault="00DB6F8D" w:rsidP="00DB6F8D">
      <w:pPr>
        <w:jc w:val="center"/>
        <w:rPr>
          <w:b/>
        </w:rPr>
      </w:pPr>
      <w:r w:rsidRPr="00470D3A">
        <w:rPr>
          <w:b/>
        </w:rPr>
        <w:t xml:space="preserve">Annexe </w:t>
      </w:r>
      <w:r w:rsidR="001A5E43">
        <w:rPr>
          <w:b/>
        </w:rPr>
        <w:t>6</w:t>
      </w:r>
      <w:r w:rsidR="001A5E43">
        <w:rPr>
          <w:b/>
        </w:rPr>
        <w:br/>
      </w:r>
      <w:r w:rsidRPr="001A5E43">
        <w:rPr>
          <w:b/>
          <w:u w:val="single"/>
        </w:rPr>
        <w:t>Ventes réalisées au cours du premier semestre 2016</w:t>
      </w:r>
    </w:p>
    <w:p w:rsidR="00DB6F8D" w:rsidRDefault="00DB6F8D" w:rsidP="00DB6F8D"/>
    <w:tbl>
      <w:tblPr>
        <w:tblStyle w:val="Grilledutableau"/>
        <w:tblW w:w="0" w:type="auto"/>
        <w:tblLayout w:type="fixed"/>
        <w:tblLook w:val="04A0"/>
      </w:tblPr>
      <w:tblGrid>
        <w:gridCol w:w="1439"/>
        <w:gridCol w:w="1071"/>
        <w:gridCol w:w="2701"/>
        <w:gridCol w:w="1134"/>
        <w:gridCol w:w="2552"/>
      </w:tblGrid>
      <w:tr w:rsidR="00DB6F8D" w:rsidTr="001A5E43">
        <w:tc>
          <w:tcPr>
            <w:tcW w:w="1439" w:type="dxa"/>
            <w:vAlign w:val="center"/>
          </w:tcPr>
          <w:p w:rsidR="00DB6F8D" w:rsidRDefault="00DB6F8D" w:rsidP="001A5E43">
            <w:pPr>
              <w:jc w:val="center"/>
            </w:pPr>
          </w:p>
        </w:tc>
        <w:tc>
          <w:tcPr>
            <w:tcW w:w="1071" w:type="dxa"/>
            <w:vAlign w:val="center"/>
          </w:tcPr>
          <w:p w:rsidR="00DB6F8D" w:rsidRDefault="00DB6F8D" w:rsidP="001A5E43">
            <w:pPr>
              <w:jc w:val="center"/>
            </w:pPr>
            <w:r>
              <w:t>Quantité</w:t>
            </w:r>
          </w:p>
        </w:tc>
        <w:tc>
          <w:tcPr>
            <w:tcW w:w="2701" w:type="dxa"/>
            <w:vAlign w:val="center"/>
          </w:tcPr>
          <w:p w:rsidR="00DB6F8D" w:rsidRDefault="00DB6F8D" w:rsidP="001A5E43">
            <w:pPr>
              <w:jc w:val="center"/>
            </w:pPr>
            <w:r>
              <w:t>CA net facturé par les représentants externes</w:t>
            </w:r>
          </w:p>
        </w:tc>
        <w:tc>
          <w:tcPr>
            <w:tcW w:w="1134" w:type="dxa"/>
            <w:tcBorders>
              <w:left w:val="single" w:sz="12" w:space="0" w:color="auto"/>
            </w:tcBorders>
            <w:vAlign w:val="center"/>
          </w:tcPr>
          <w:p w:rsidR="00DB6F8D" w:rsidRDefault="00DB6F8D" w:rsidP="001A5E43">
            <w:pPr>
              <w:jc w:val="center"/>
            </w:pPr>
            <w:r>
              <w:t>Quantité</w:t>
            </w:r>
          </w:p>
        </w:tc>
        <w:tc>
          <w:tcPr>
            <w:tcW w:w="2552" w:type="dxa"/>
            <w:vAlign w:val="center"/>
          </w:tcPr>
          <w:p w:rsidR="00DB6F8D" w:rsidRDefault="00DB6F8D" w:rsidP="001A5E43">
            <w:pPr>
              <w:jc w:val="center"/>
            </w:pPr>
            <w:r>
              <w:t>CA net facturé aux grossistes répartiteurs</w:t>
            </w:r>
          </w:p>
        </w:tc>
      </w:tr>
      <w:tr w:rsidR="00DB6F8D" w:rsidTr="001A5E43">
        <w:tc>
          <w:tcPr>
            <w:tcW w:w="1439" w:type="dxa"/>
            <w:vAlign w:val="center"/>
          </w:tcPr>
          <w:p w:rsidR="00DB6F8D" w:rsidRDefault="00DB6F8D" w:rsidP="001A5E43">
            <w:pPr>
              <w:jc w:val="center"/>
            </w:pPr>
            <w:r>
              <w:t>Produits diététiques</w:t>
            </w:r>
          </w:p>
        </w:tc>
        <w:tc>
          <w:tcPr>
            <w:tcW w:w="1071" w:type="dxa"/>
            <w:vAlign w:val="center"/>
          </w:tcPr>
          <w:p w:rsidR="00DB6F8D" w:rsidRDefault="00DB6F8D" w:rsidP="001A5E43">
            <w:pPr>
              <w:jc w:val="center"/>
            </w:pPr>
            <w:r>
              <w:t>11 000</w:t>
            </w:r>
          </w:p>
        </w:tc>
        <w:tc>
          <w:tcPr>
            <w:tcW w:w="2701" w:type="dxa"/>
            <w:vAlign w:val="center"/>
          </w:tcPr>
          <w:p w:rsidR="00DB6F8D" w:rsidRDefault="00D07453" w:rsidP="001A5E43">
            <w:pPr>
              <w:jc w:val="center"/>
            </w:pPr>
            <w:r>
              <w:t>148 500</w:t>
            </w:r>
            <w:r w:rsidR="00DB6F8D">
              <w:t xml:space="preserve"> €</w:t>
            </w:r>
          </w:p>
        </w:tc>
        <w:tc>
          <w:tcPr>
            <w:tcW w:w="1134" w:type="dxa"/>
            <w:tcBorders>
              <w:left w:val="single" w:sz="12" w:space="0" w:color="auto"/>
            </w:tcBorders>
            <w:vAlign w:val="center"/>
          </w:tcPr>
          <w:p w:rsidR="00DB6F8D" w:rsidRDefault="00DB6F8D" w:rsidP="001A5E43">
            <w:pPr>
              <w:jc w:val="center"/>
            </w:pPr>
            <w:r>
              <w:t>26 000</w:t>
            </w:r>
          </w:p>
        </w:tc>
        <w:tc>
          <w:tcPr>
            <w:tcW w:w="2552" w:type="dxa"/>
            <w:vAlign w:val="center"/>
          </w:tcPr>
          <w:p w:rsidR="00DB6F8D" w:rsidRDefault="00DB6F8D" w:rsidP="001A5E43">
            <w:pPr>
              <w:jc w:val="center"/>
            </w:pPr>
            <w:r>
              <w:t>2</w:t>
            </w:r>
            <w:r w:rsidR="00D07453">
              <w:t>21</w:t>
            </w:r>
            <w:r>
              <w:t xml:space="preserve"> 000 €</w:t>
            </w:r>
          </w:p>
        </w:tc>
      </w:tr>
    </w:tbl>
    <w:p w:rsidR="00AD7481" w:rsidRDefault="00AD7481" w:rsidP="00AD7481">
      <w:pPr>
        <w:jc w:val="left"/>
        <w:rPr>
          <w:b/>
        </w:rPr>
      </w:pPr>
    </w:p>
    <w:p w:rsidR="001E61AC" w:rsidRDefault="001E61AC" w:rsidP="00AD7481">
      <w:pPr>
        <w:jc w:val="left"/>
      </w:pPr>
    </w:p>
    <w:p w:rsidR="00506FFB" w:rsidRDefault="00506FFB" w:rsidP="00AD7481">
      <w:pPr>
        <w:jc w:val="left"/>
      </w:pPr>
    </w:p>
    <w:p w:rsidR="00DB6F8D" w:rsidRPr="001C72DF" w:rsidRDefault="00DB6F8D" w:rsidP="00DB6F8D">
      <w:pPr>
        <w:jc w:val="center"/>
        <w:rPr>
          <w:b/>
        </w:rPr>
      </w:pPr>
      <w:r w:rsidRPr="001C72DF">
        <w:rPr>
          <w:b/>
        </w:rPr>
        <w:t>An</w:t>
      </w:r>
      <w:r w:rsidR="00474318">
        <w:rPr>
          <w:b/>
        </w:rPr>
        <w:t xml:space="preserve">nexe </w:t>
      </w:r>
      <w:r w:rsidR="001E61AC">
        <w:rPr>
          <w:b/>
        </w:rPr>
        <w:t>7</w:t>
      </w:r>
      <w:r w:rsidR="00F97D00">
        <w:rPr>
          <w:b/>
        </w:rPr>
        <w:br/>
      </w:r>
      <w:r w:rsidR="009F0848">
        <w:rPr>
          <w:b/>
          <w:u w:val="single"/>
        </w:rPr>
        <w:t>Renseignements pour le calcul de la région d’acceptation du test de moyenne</w:t>
      </w:r>
    </w:p>
    <w:p w:rsidR="00DB6F8D" w:rsidRPr="00F97D00" w:rsidRDefault="00DB6F8D" w:rsidP="00DB6F8D">
      <w:pPr>
        <w:rPr>
          <w:sz w:val="10"/>
        </w:rPr>
      </w:pPr>
    </w:p>
    <w:p w:rsidR="00C52976" w:rsidRDefault="00C52976" w:rsidP="00DC3B05">
      <w:pPr>
        <w:jc w:val="center"/>
      </w:pPr>
    </w:p>
    <w:p w:rsidR="006515C7" w:rsidRDefault="006515C7" w:rsidP="006515C7">
      <w:r>
        <w:t xml:space="preserve">Quelle que soit la taille de l’échantillon, si la variable aléatoire X suit une loi normale, la </w:t>
      </w:r>
      <w:r w:rsidR="009F0848">
        <w:t xml:space="preserve">distribution d’échantillonnage d’une moyenne, </w:t>
      </w:r>
      <w:r>
        <w:t xml:space="preserve">variable aléatoire </w:t>
      </w:r>
      <w:r w:rsidR="009F0848">
        <w:t xml:space="preserve">notée </w:t>
      </w:r>
      <w:r w:rsidRPr="00F369C9">
        <w:rPr>
          <w:position w:val="-10"/>
        </w:rPr>
        <w:object w:dxaOrig="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5pt;height:17.65pt" o:ole="">
            <v:imagedata r:id="rId10" o:title=""/>
          </v:shape>
          <o:OLEObject Type="Embed" ProgID="Equation.2" ShapeID="_x0000_i1025" DrawAspect="Content" ObjectID="_1537528864" r:id="rId11"/>
        </w:object>
      </w:r>
      <w:r>
        <w:t xml:space="preserve"> suit une loi normale.</w:t>
      </w:r>
    </w:p>
    <w:p w:rsidR="006515C7" w:rsidRDefault="006515C7" w:rsidP="006515C7">
      <w:r>
        <w:t xml:space="preserve">De même, d’après le théorème de la limite centrale, quelle que soit la loi suivie par la variable aléatoire X, si n </w:t>
      </w:r>
      <w:r>
        <w:sym w:font="Symbol" w:char="F0B3"/>
      </w:r>
      <w:r>
        <w:t xml:space="preserve"> 30, la variable aléatoire </w:t>
      </w:r>
      <w:r w:rsidRPr="00F369C9">
        <w:rPr>
          <w:position w:val="-10"/>
        </w:rPr>
        <w:object w:dxaOrig="360" w:dyaOrig="360">
          <v:shape id="_x0000_i1026" type="#_x0000_t75" style="width:17.65pt;height:17.65pt" o:ole="">
            <v:imagedata r:id="rId10" o:title=""/>
          </v:shape>
          <o:OLEObject Type="Embed" ProgID="Equation.2" ShapeID="_x0000_i1026" DrawAspect="Content" ObjectID="_1537528865" r:id="rId12"/>
        </w:object>
      </w:r>
      <w:r>
        <w:t xml:space="preserve"> suit une loi normale.</w:t>
      </w:r>
    </w:p>
    <w:p w:rsidR="006515C7" w:rsidRDefault="006515C7" w:rsidP="006515C7"/>
    <w:tbl>
      <w:tblPr>
        <w:tblW w:w="0" w:type="auto"/>
        <w:tblInd w:w="1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20"/>
      </w:tblGrid>
      <w:tr w:rsidR="006515C7" w:rsidTr="006515C7">
        <w:tc>
          <w:tcPr>
            <w:tcW w:w="5220" w:type="dxa"/>
          </w:tcPr>
          <w:p w:rsidR="006515C7" w:rsidRDefault="006515C7" w:rsidP="006515C7">
            <w:pPr>
              <w:jc w:val="center"/>
              <w:rPr>
                <w:bCs/>
              </w:rPr>
            </w:pPr>
            <w:r>
              <w:rPr>
                <w:bCs/>
              </w:rPr>
              <w:t xml:space="preserve">Si n </w:t>
            </w:r>
            <w:r>
              <w:rPr>
                <w:bCs/>
              </w:rPr>
              <w:sym w:font="Symbol" w:char="F0B3"/>
            </w:r>
            <w:r>
              <w:rPr>
                <w:bCs/>
              </w:rPr>
              <w:t xml:space="preserve"> 30  ou </w:t>
            </w:r>
            <w:r>
              <w:rPr>
                <w:bCs/>
              </w:rPr>
              <w:tab/>
              <w:t xml:space="preserve">si X suit une loi </w:t>
            </w:r>
            <w:proofErr w:type="gramStart"/>
            <w:r>
              <w:rPr>
                <w:rFonts w:ascii="Monotype Corsiva" w:hAnsi="Monotype Corsiva"/>
                <w:bCs/>
                <w:sz w:val="28"/>
              </w:rPr>
              <w:t>N</w:t>
            </w:r>
            <w:r>
              <w:rPr>
                <w:bCs/>
              </w:rPr>
              <w:t>(</w:t>
            </w:r>
            <w:proofErr w:type="gramEnd"/>
            <w:r>
              <w:rPr>
                <w:bCs/>
              </w:rPr>
              <w:t xml:space="preserve">m, </w:t>
            </w:r>
            <w:r>
              <w:rPr>
                <w:bCs/>
              </w:rPr>
              <w:sym w:font="Symbol" w:char="F073"/>
            </w:r>
            <w:r>
              <w:rPr>
                <w:bCs/>
              </w:rPr>
              <w:t>)</w:t>
            </w:r>
          </w:p>
          <w:p w:rsidR="006515C7" w:rsidRDefault="006515C7" w:rsidP="006515C7">
            <w:pPr>
              <w:jc w:val="center"/>
              <w:rPr>
                <w:bCs/>
              </w:rPr>
            </w:pPr>
            <w:r w:rsidRPr="00F369C9">
              <w:rPr>
                <w:bCs/>
                <w:position w:val="-10"/>
              </w:rPr>
              <w:object w:dxaOrig="360" w:dyaOrig="360">
                <v:shape id="_x0000_i1027" type="#_x0000_t75" style="width:17.65pt;height:17.65pt" o:ole="">
                  <v:imagedata r:id="rId13" o:title=""/>
                </v:shape>
                <o:OLEObject Type="Embed" ProgID="Equation.3" ShapeID="_x0000_i1027" DrawAspect="Content" ObjectID="_1537528866" r:id="rId14"/>
              </w:object>
            </w:r>
            <w:r>
              <w:rPr>
                <w:bCs/>
              </w:rPr>
              <w:t xml:space="preserve"> suit une loi </w:t>
            </w:r>
            <w:proofErr w:type="gramStart"/>
            <w:r>
              <w:rPr>
                <w:rFonts w:ascii="Monotype Corsiva" w:hAnsi="Monotype Corsiva"/>
                <w:bCs/>
                <w:sz w:val="28"/>
              </w:rPr>
              <w:t>N</w:t>
            </w:r>
            <w:r>
              <w:rPr>
                <w:bCs/>
              </w:rPr>
              <w:t>(</w:t>
            </w:r>
            <w:proofErr w:type="gramEnd"/>
            <w:r>
              <w:rPr>
                <w:bCs/>
              </w:rPr>
              <w:t xml:space="preserve">m, </w:t>
            </w:r>
            <w:r w:rsidRPr="00F369C9">
              <w:rPr>
                <w:bCs/>
                <w:position w:val="-28"/>
              </w:rPr>
              <w:object w:dxaOrig="420" w:dyaOrig="660">
                <v:shape id="_x0000_i1028" type="#_x0000_t75" style="width:21.05pt;height:32.6pt" o:ole="">
                  <v:imagedata r:id="rId15" o:title=""/>
                </v:shape>
                <o:OLEObject Type="Embed" ProgID="Equation.3" ShapeID="_x0000_i1028" DrawAspect="Content" ObjectID="_1537528867" r:id="rId16"/>
              </w:object>
            </w:r>
            <w:r>
              <w:rPr>
                <w:bCs/>
              </w:rPr>
              <w:t>)</w:t>
            </w:r>
          </w:p>
        </w:tc>
      </w:tr>
    </w:tbl>
    <w:p w:rsidR="006515C7" w:rsidRDefault="006515C7" w:rsidP="006515C7"/>
    <w:p w:rsidR="006515C7" w:rsidRDefault="006515C7">
      <w:pPr>
        <w:jc w:val="left"/>
        <w:rPr>
          <w:b/>
        </w:rPr>
      </w:pPr>
    </w:p>
    <w:p w:rsidR="006515C7" w:rsidRDefault="006515C7">
      <w:pPr>
        <w:jc w:val="left"/>
        <w:rPr>
          <w:b/>
        </w:rPr>
      </w:pPr>
    </w:p>
    <w:p w:rsidR="001F65B1" w:rsidRDefault="001F65B1">
      <w:pPr>
        <w:jc w:val="left"/>
        <w:rPr>
          <w:b/>
        </w:rPr>
      </w:pPr>
      <w:r>
        <w:rPr>
          <w:b/>
        </w:rPr>
        <w:br w:type="page"/>
      </w:r>
    </w:p>
    <w:p w:rsidR="006C611A" w:rsidRDefault="0034234B" w:rsidP="00DC3B05">
      <w:pPr>
        <w:jc w:val="center"/>
        <w:rPr>
          <w:b/>
          <w:u w:val="single"/>
        </w:rPr>
      </w:pPr>
      <w:r>
        <w:rPr>
          <w:b/>
        </w:rPr>
        <w:lastRenderedPageBreak/>
        <w:t xml:space="preserve">Annexe </w:t>
      </w:r>
      <w:r w:rsidR="006515C7">
        <w:rPr>
          <w:b/>
        </w:rPr>
        <w:t>8</w:t>
      </w:r>
      <w:r w:rsidR="005F7321">
        <w:rPr>
          <w:b/>
        </w:rPr>
        <w:br/>
      </w:r>
      <w:r w:rsidR="00DC3B05" w:rsidRPr="005F7321">
        <w:rPr>
          <w:b/>
          <w:u w:val="single"/>
        </w:rPr>
        <w:t>T</w:t>
      </w:r>
      <w:r w:rsidR="006C611A" w:rsidRPr="005F7321">
        <w:rPr>
          <w:b/>
          <w:u w:val="single"/>
        </w:rPr>
        <w:t>able de la loi normale centrée réduite</w:t>
      </w:r>
    </w:p>
    <w:p w:rsidR="001C3C20" w:rsidRDefault="001C3C20" w:rsidP="001C3C20">
      <w:pPr>
        <w:rPr>
          <w:sz w:val="20"/>
        </w:rPr>
      </w:pPr>
    </w:p>
    <w:p w:rsidR="001C3C20" w:rsidRDefault="001C3C20" w:rsidP="001C3C20">
      <w:pPr>
        <w:rPr>
          <w:sz w:val="22"/>
        </w:rPr>
      </w:pPr>
      <w:r>
        <w:rPr>
          <w:sz w:val="22"/>
        </w:rPr>
        <w:t xml:space="preserve">Fonction de répartition de la loi normale centrée réduite : P(T </w:t>
      </w:r>
      <w:r>
        <w:rPr>
          <w:sz w:val="22"/>
        </w:rPr>
        <w:sym w:font="Symbol" w:char="00A3"/>
      </w:r>
      <w:r>
        <w:rPr>
          <w:sz w:val="22"/>
        </w:rPr>
        <w:t xml:space="preserve"> t) = </w:t>
      </w:r>
      <w:r>
        <w:rPr>
          <w:sz w:val="22"/>
        </w:rPr>
        <w:sym w:font="Symbol" w:char="0070"/>
      </w:r>
      <w:r>
        <w:rPr>
          <w:sz w:val="22"/>
        </w:rPr>
        <w:t>(t)</w:t>
      </w:r>
    </w:p>
    <w:tbl>
      <w:tblPr>
        <w:tblW w:w="0" w:type="auto"/>
        <w:tblLayout w:type="fixed"/>
        <w:tblCellMar>
          <w:left w:w="31" w:type="dxa"/>
          <w:right w:w="31" w:type="dxa"/>
        </w:tblCellMar>
        <w:tblLook w:val="04A0"/>
      </w:tblPr>
      <w:tblGrid>
        <w:gridCol w:w="567"/>
        <w:gridCol w:w="896"/>
        <w:gridCol w:w="896"/>
        <w:gridCol w:w="896"/>
        <w:gridCol w:w="896"/>
        <w:gridCol w:w="896"/>
        <w:gridCol w:w="896"/>
        <w:gridCol w:w="896"/>
        <w:gridCol w:w="896"/>
        <w:gridCol w:w="896"/>
        <w:gridCol w:w="896"/>
      </w:tblGrid>
      <w:tr w:rsidR="001C3C20" w:rsidTr="001C3C20">
        <w:tc>
          <w:tcPr>
            <w:tcW w:w="567"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t</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0,01</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0,02</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0,03</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0,04</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0,05</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0,06</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0,07</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0,08</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0,09</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0,0</w:t>
            </w:r>
          </w:p>
        </w:tc>
        <w:tc>
          <w:tcPr>
            <w:tcW w:w="896" w:type="dxa"/>
            <w:tcBorders>
              <w:top w:val="single" w:sz="6" w:space="0" w:color="auto"/>
              <w:left w:val="nil"/>
              <w:bottom w:val="nil"/>
              <w:right w:val="single" w:sz="6" w:space="0" w:color="auto"/>
            </w:tcBorders>
            <w:hideMark/>
          </w:tcPr>
          <w:p w:rsidR="001C3C20" w:rsidRDefault="001C3C20">
            <w:pPr>
              <w:jc w:val="center"/>
              <w:rPr>
                <w:color w:val="000000"/>
                <w:sz w:val="22"/>
                <w:szCs w:val="24"/>
              </w:rPr>
            </w:pPr>
            <w:r>
              <w:rPr>
                <w:color w:val="000000"/>
                <w:sz w:val="22"/>
              </w:rPr>
              <w:t>0,5000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0,5040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0,5080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0,5120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0,5160</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0,5199</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0,5239</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0,5279</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0,5319</w:t>
            </w:r>
          </w:p>
        </w:tc>
        <w:tc>
          <w:tcPr>
            <w:tcW w:w="896" w:type="dxa"/>
            <w:tcBorders>
              <w:top w:val="single" w:sz="6" w:space="0" w:color="auto"/>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0,5359</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0,1</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0,5398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0,5438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0,5478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0,5517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0,5557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0,5596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0,5636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0,5675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0,5714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0,5753</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0,2</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0,5793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0,5832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0,5871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0,5910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0,5948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0,5987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0,6026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0,6064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0,6103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0,6141</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0,3</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0,6179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0,6217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0,6255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0,6293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0,6331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0,6368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0,6406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0,6443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0,6480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0,6517</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0,4</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0,6554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0,6591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0,6628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0,6664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0,6700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0,6736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0,6772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0,6808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0,6844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0,6879</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0,5</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0,6915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0,6950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0,6985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0,7019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0,7054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0,7088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0,7123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0,7157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0,7190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0,7224</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0,6</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0,7257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0,7291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0,7324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0,7357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0,7389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0,7422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0,7454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0,7486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0,7517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0,7549</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0,7580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0,7611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0,7642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0,7673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0,7704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0,7734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0,7764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0,7794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0,7823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0,7852</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0,7881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0,7910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0,7939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0,7967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0,7995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0,8023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0,8051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0,8078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0,8106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0,8133</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0,8159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0,8186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0,8212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0,8238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0,8264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0,8289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0,8315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0,8340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0,8365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0,8389</w:t>
            </w:r>
          </w:p>
        </w:tc>
      </w:tr>
      <w:tr w:rsidR="001C3C20" w:rsidTr="001C3C20">
        <w:tc>
          <w:tcPr>
            <w:tcW w:w="567"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nil"/>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0,8413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0,8438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0,8461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0,8485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0,8508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0,8531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0,8554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0,8577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0,8599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0,8621</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1,1</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0,8643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0,8665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0,8686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0,8708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0,8729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0,8749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0,8770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0,8790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0,8810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0,8830</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1,2</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0,8849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0,8869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0,8888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0,8907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0,8925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0,8944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0,8962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0,8980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0,8997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0,9015</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1,3</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0,9032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0,9049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0,9066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0,9082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0,9099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0,9115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0,9131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0,9147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0,9162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0,9177</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1,4</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0,9192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0,9207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0,9222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0,9236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0,9251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0,9265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0,9279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0,9292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0,9306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0,9319</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1,5</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0,9332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0,9345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0,9370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0,9382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0,9394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0,9406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0,9418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0,9429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0,9441</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1,6</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0,9452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0,9463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0,9474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0,9484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0,9495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0,9505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0,9515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0,9525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0,9535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0,9545</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1,7</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0,9554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0,9573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0,9582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0,9591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0,9599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0,9608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0,9616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0,9625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0,9633</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1,8</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0,9641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0,9649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0,9656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0,9671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0,9686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0,9693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0,9699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0,9706</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1,9</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0,9713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0,9719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0,9726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0,9732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0,9744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0,9750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0,9756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0,9761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0,9767</w:t>
            </w:r>
          </w:p>
        </w:tc>
      </w:tr>
      <w:tr w:rsidR="001C3C20" w:rsidTr="001C3C20">
        <w:tc>
          <w:tcPr>
            <w:tcW w:w="567"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nil"/>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c>
          <w:tcPr>
            <w:tcW w:w="896" w:type="dxa"/>
            <w:tcBorders>
              <w:top w:val="nil"/>
              <w:left w:val="single" w:sz="6" w:space="0" w:color="auto"/>
              <w:bottom w:val="nil"/>
              <w:right w:val="single" w:sz="6" w:space="0" w:color="auto"/>
            </w:tcBorders>
          </w:tcPr>
          <w:p w:rsidR="001C3C20" w:rsidRDefault="001C3C20">
            <w:pPr>
              <w:jc w:val="center"/>
              <w:rPr>
                <w:color w:val="000000"/>
                <w:sz w:val="22"/>
                <w:szCs w:val="24"/>
              </w:rPr>
            </w:pP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0,9772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0,9783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0,9788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0,9793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0,9798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0,9803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0,9808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0,9812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0,9817</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2,1</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0,9821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0,9826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0,9830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0,9834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0,9842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0,9846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0,9850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0,9854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0,9857</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2,2</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0,9861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0,9864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0,9868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0,9871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0,9875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0,9881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0,9884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0,9887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0,9890</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2,3</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0,9893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0,9896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0,9898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0,9901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0,9904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0,9906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0,9909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0,9911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0,9913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0,9916</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2,4</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0,9918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0,9920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0,9922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0,9925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0,9927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0,9929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0,9931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0,9932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0,9934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0,9936</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2,5</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0,9938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0,9949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0,9952</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2,6</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0,9953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0,9959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0,9964</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2,7</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0,9965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0,9969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0,9971</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0,9972</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0,9973</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0,9974</w:t>
            </w:r>
          </w:p>
        </w:tc>
      </w:tr>
      <w:tr w:rsidR="001C3C20" w:rsidTr="001C3C20">
        <w:tc>
          <w:tcPr>
            <w:tcW w:w="567"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2,8</w:t>
            </w:r>
          </w:p>
        </w:tc>
        <w:tc>
          <w:tcPr>
            <w:tcW w:w="896" w:type="dxa"/>
            <w:tcBorders>
              <w:top w:val="nil"/>
              <w:left w:val="nil"/>
              <w:bottom w:val="nil"/>
              <w:right w:val="single" w:sz="6" w:space="0" w:color="auto"/>
            </w:tcBorders>
            <w:hideMark/>
          </w:tcPr>
          <w:p w:rsidR="001C3C20" w:rsidRDefault="001C3C20">
            <w:pPr>
              <w:jc w:val="center"/>
              <w:rPr>
                <w:color w:val="000000"/>
                <w:sz w:val="22"/>
                <w:szCs w:val="24"/>
              </w:rPr>
            </w:pPr>
            <w:r>
              <w:rPr>
                <w:color w:val="000000"/>
                <w:sz w:val="22"/>
              </w:rPr>
              <w:t>0,9974</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0,9975</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0,9976</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0,9977</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0,9978</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0,9979</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0,9980</w:t>
            </w:r>
          </w:p>
        </w:tc>
        <w:tc>
          <w:tcPr>
            <w:tcW w:w="896" w:type="dxa"/>
            <w:tcBorders>
              <w:top w:val="nil"/>
              <w:left w:val="single" w:sz="6" w:space="0" w:color="auto"/>
              <w:bottom w:val="nil"/>
              <w:right w:val="single" w:sz="6" w:space="0" w:color="auto"/>
            </w:tcBorders>
            <w:hideMark/>
          </w:tcPr>
          <w:p w:rsidR="001C3C20" w:rsidRDefault="001C3C20">
            <w:pPr>
              <w:jc w:val="center"/>
              <w:rPr>
                <w:color w:val="000000"/>
                <w:sz w:val="22"/>
                <w:szCs w:val="24"/>
              </w:rPr>
            </w:pPr>
            <w:r>
              <w:rPr>
                <w:color w:val="000000"/>
                <w:sz w:val="22"/>
              </w:rPr>
              <w:t>0,9981</w:t>
            </w:r>
          </w:p>
        </w:tc>
      </w:tr>
      <w:tr w:rsidR="001C3C20" w:rsidTr="001C3C20">
        <w:tc>
          <w:tcPr>
            <w:tcW w:w="567"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2,9</w:t>
            </w:r>
          </w:p>
        </w:tc>
        <w:tc>
          <w:tcPr>
            <w:tcW w:w="896" w:type="dxa"/>
            <w:tcBorders>
              <w:top w:val="nil"/>
              <w:left w:val="nil"/>
              <w:bottom w:val="single" w:sz="6" w:space="0" w:color="auto"/>
              <w:right w:val="single" w:sz="6" w:space="0" w:color="auto"/>
            </w:tcBorders>
            <w:hideMark/>
          </w:tcPr>
          <w:p w:rsidR="001C3C20" w:rsidRDefault="001C3C20">
            <w:pPr>
              <w:jc w:val="center"/>
              <w:rPr>
                <w:color w:val="000000"/>
                <w:sz w:val="22"/>
                <w:szCs w:val="24"/>
              </w:rPr>
            </w:pPr>
            <w:r>
              <w:rPr>
                <w:color w:val="000000"/>
                <w:sz w:val="22"/>
              </w:rPr>
              <w:t>0,9981</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0,9982</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0,9982</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0,9983</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0,9984</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0,9984</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0,9985</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0,9985</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0,9986</w:t>
            </w:r>
          </w:p>
        </w:tc>
        <w:tc>
          <w:tcPr>
            <w:tcW w:w="896" w:type="dxa"/>
            <w:tcBorders>
              <w:top w:val="nil"/>
              <w:left w:val="single" w:sz="6" w:space="0" w:color="auto"/>
              <w:bottom w:val="single" w:sz="6" w:space="0" w:color="auto"/>
              <w:right w:val="single" w:sz="6" w:space="0" w:color="auto"/>
            </w:tcBorders>
            <w:hideMark/>
          </w:tcPr>
          <w:p w:rsidR="001C3C20" w:rsidRDefault="001C3C20">
            <w:pPr>
              <w:jc w:val="center"/>
              <w:rPr>
                <w:color w:val="000000"/>
                <w:sz w:val="22"/>
                <w:szCs w:val="24"/>
              </w:rPr>
            </w:pPr>
            <w:r>
              <w:rPr>
                <w:color w:val="000000"/>
                <w:sz w:val="22"/>
              </w:rPr>
              <w:t>0,9986</w:t>
            </w:r>
          </w:p>
        </w:tc>
      </w:tr>
    </w:tbl>
    <w:p w:rsidR="001C3C20" w:rsidRDefault="001C3C20" w:rsidP="001C3C20">
      <w:pPr>
        <w:rPr>
          <w:sz w:val="22"/>
        </w:rPr>
      </w:pPr>
    </w:p>
    <w:p w:rsidR="001C3C20" w:rsidRDefault="001C3C20" w:rsidP="001C3C20">
      <w:pPr>
        <w:jc w:val="center"/>
        <w:rPr>
          <w:b/>
          <w:sz w:val="22"/>
        </w:rPr>
      </w:pPr>
      <w:r>
        <w:rPr>
          <w:b/>
          <w:sz w:val="22"/>
        </w:rPr>
        <w:t>TABLE POUR LES GRANDES VALEURS DE t</w:t>
      </w:r>
    </w:p>
    <w:p w:rsidR="001C3C20" w:rsidRDefault="001C3C20" w:rsidP="001C3C20">
      <w:pPr>
        <w:rPr>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878"/>
        <w:gridCol w:w="878"/>
        <w:gridCol w:w="878"/>
        <w:gridCol w:w="878"/>
        <w:gridCol w:w="878"/>
        <w:gridCol w:w="878"/>
        <w:gridCol w:w="878"/>
        <w:gridCol w:w="878"/>
        <w:gridCol w:w="878"/>
        <w:gridCol w:w="878"/>
        <w:gridCol w:w="878"/>
      </w:tblGrid>
      <w:tr w:rsidR="001C3C20" w:rsidTr="001C3C20">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t</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3,0</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3,1</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3,2</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3,3</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3,4</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3,5</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3,6</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3,8</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4,0</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4,5</w:t>
            </w:r>
          </w:p>
        </w:tc>
      </w:tr>
      <w:tr w:rsidR="001C3C20" w:rsidTr="001C3C20">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sym w:font="Symbol" w:char="0070"/>
            </w:r>
            <w:r>
              <w:rPr>
                <w:sz w:val="22"/>
              </w:rPr>
              <w:t>(t)</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0,99865</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0,99904</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0,99931</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0,99952</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0,99966</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0,99976</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0,99984</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0,99992</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0,99997</w:t>
            </w:r>
          </w:p>
        </w:tc>
        <w:tc>
          <w:tcPr>
            <w:tcW w:w="878" w:type="dxa"/>
            <w:tcBorders>
              <w:top w:val="single" w:sz="6" w:space="0" w:color="auto"/>
              <w:left w:val="single" w:sz="6" w:space="0" w:color="auto"/>
              <w:bottom w:val="single" w:sz="6" w:space="0" w:color="auto"/>
              <w:right w:val="single" w:sz="6" w:space="0" w:color="auto"/>
            </w:tcBorders>
            <w:hideMark/>
          </w:tcPr>
          <w:p w:rsidR="001C3C20" w:rsidRDefault="001C3C20">
            <w:pPr>
              <w:jc w:val="center"/>
              <w:rPr>
                <w:sz w:val="22"/>
                <w:szCs w:val="24"/>
              </w:rPr>
            </w:pPr>
            <w:r>
              <w:rPr>
                <w:sz w:val="22"/>
              </w:rPr>
              <w:t>0,99999</w:t>
            </w:r>
          </w:p>
        </w:tc>
      </w:tr>
    </w:tbl>
    <w:p w:rsidR="001C3C20" w:rsidRDefault="001C3C20" w:rsidP="001C3C20">
      <w:pPr>
        <w:rPr>
          <w:sz w:val="22"/>
        </w:rPr>
      </w:pPr>
    </w:p>
    <w:p w:rsidR="001C3C20" w:rsidRDefault="001C3C20" w:rsidP="00DC3B05">
      <w:pPr>
        <w:jc w:val="center"/>
        <w:rPr>
          <w:b/>
        </w:rPr>
      </w:pPr>
    </w:p>
    <w:sectPr w:rsidR="001C3C20" w:rsidSect="0060769C">
      <w:pgSz w:w="11906" w:h="16838"/>
      <w:pgMar w:top="680" w:right="1133" w:bottom="1843" w:left="1134" w:header="567" w:footer="39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837" w:rsidRDefault="00070837">
      <w:r>
        <w:separator/>
      </w:r>
    </w:p>
  </w:endnote>
  <w:endnote w:type="continuationSeparator" w:id="0">
    <w:p w:rsidR="00070837" w:rsidRDefault="00070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E64" w:rsidRDefault="00056E64">
    <w:pPr>
      <w:pStyle w:val="Pieddepage"/>
      <w:framePr w:wrap="around" w:vAnchor="text" w:hAnchor="page" w:x="1162" w:y="-31"/>
      <w:ind w:right="360"/>
      <w:rPr>
        <w:rStyle w:val="Numrodepage"/>
      </w:rPr>
    </w:pPr>
  </w:p>
  <w:p w:rsidR="00056E64" w:rsidRDefault="00056E64">
    <w:pPr>
      <w:pStyle w:val="Pieddepage"/>
      <w:tabs>
        <w:tab w:val="clear" w:pos="9072"/>
        <w:tab w:val="right" w:pos="9781"/>
      </w:tabs>
      <w:ind w:right="360"/>
      <w:jc w:val="left"/>
      <w:rPr>
        <w:sz w:val="20"/>
      </w:rPr>
    </w:pPr>
    <w:r>
      <w:rPr>
        <w:sz w:val="20"/>
      </w:rPr>
      <w:t>DCG  2016 UE11 – Contrôle de gestion</w:t>
    </w:r>
    <w:r>
      <w:rPr>
        <w:sz w:val="20"/>
      </w:rPr>
      <w:tab/>
    </w:r>
    <w:r>
      <w:rPr>
        <w:sz w:val="20"/>
      </w:rPr>
      <w:tab/>
      <w:t xml:space="preserve">Page </w:t>
    </w:r>
    <w:r w:rsidR="001F0C67">
      <w:rPr>
        <w:sz w:val="20"/>
      </w:rPr>
      <w:fldChar w:fldCharType="begin"/>
    </w:r>
    <w:r>
      <w:rPr>
        <w:sz w:val="20"/>
      </w:rPr>
      <w:instrText xml:space="preserve"> PAGE </w:instrText>
    </w:r>
    <w:r w:rsidR="001F0C67">
      <w:rPr>
        <w:sz w:val="20"/>
      </w:rPr>
      <w:fldChar w:fldCharType="separate"/>
    </w:r>
    <w:r w:rsidR="00823B22">
      <w:rPr>
        <w:noProof/>
        <w:sz w:val="20"/>
      </w:rPr>
      <w:t>10</w:t>
    </w:r>
    <w:r w:rsidR="001F0C67">
      <w:rPr>
        <w:sz w:val="20"/>
      </w:rPr>
      <w:fldChar w:fldCharType="end"/>
    </w:r>
    <w:r>
      <w:rPr>
        <w:sz w:val="20"/>
      </w:rPr>
      <w:t xml:space="preserve"> sur </w:t>
    </w:r>
    <w:r w:rsidR="001F0C67">
      <w:rPr>
        <w:sz w:val="20"/>
      </w:rPr>
      <w:fldChar w:fldCharType="begin"/>
    </w:r>
    <w:r>
      <w:rPr>
        <w:sz w:val="20"/>
      </w:rPr>
      <w:instrText xml:space="preserve"> NUMPAGES </w:instrText>
    </w:r>
    <w:r w:rsidR="001F0C67">
      <w:rPr>
        <w:sz w:val="20"/>
      </w:rPr>
      <w:fldChar w:fldCharType="separate"/>
    </w:r>
    <w:r w:rsidR="00823B22">
      <w:rPr>
        <w:noProof/>
        <w:sz w:val="20"/>
      </w:rPr>
      <w:t>10</w:t>
    </w:r>
    <w:r w:rsidR="001F0C67">
      <w:rPr>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E64" w:rsidRDefault="00056E64">
    <w:pPr>
      <w:pStyle w:val="Pieddepage"/>
      <w:tabs>
        <w:tab w:val="clear" w:pos="9072"/>
        <w:tab w:val="right" w:pos="9781"/>
      </w:tabs>
      <w:ind w:right="360"/>
      <w:jc w:val="left"/>
      <w:rPr>
        <w:sz w:val="20"/>
      </w:rPr>
    </w:pPr>
    <w:r>
      <w:rPr>
        <w:sz w:val="20"/>
      </w:rPr>
      <w:t>DCG  2016 UE11 – Contrôle de gestion</w:t>
    </w:r>
    <w:r>
      <w:rPr>
        <w:sz w:val="20"/>
      </w:rPr>
      <w:tab/>
    </w:r>
    <w:r>
      <w:rPr>
        <w:sz w:val="20"/>
      </w:rPr>
      <w:tab/>
      <w:t xml:space="preserve">Page </w:t>
    </w:r>
    <w:r w:rsidR="001F0C67">
      <w:rPr>
        <w:sz w:val="20"/>
      </w:rPr>
      <w:fldChar w:fldCharType="begin"/>
    </w:r>
    <w:r>
      <w:rPr>
        <w:sz w:val="20"/>
      </w:rPr>
      <w:instrText xml:space="preserve"> PAGE </w:instrText>
    </w:r>
    <w:r w:rsidR="001F0C67">
      <w:rPr>
        <w:sz w:val="20"/>
      </w:rPr>
      <w:fldChar w:fldCharType="separate"/>
    </w:r>
    <w:r w:rsidR="00823B22">
      <w:rPr>
        <w:noProof/>
        <w:sz w:val="20"/>
      </w:rPr>
      <w:t>9</w:t>
    </w:r>
    <w:r w:rsidR="001F0C67">
      <w:rPr>
        <w:sz w:val="20"/>
      </w:rPr>
      <w:fldChar w:fldCharType="end"/>
    </w:r>
    <w:r>
      <w:rPr>
        <w:sz w:val="20"/>
      </w:rPr>
      <w:t xml:space="preserve"> sur </w:t>
    </w:r>
    <w:r w:rsidR="001F0C67">
      <w:rPr>
        <w:sz w:val="20"/>
      </w:rPr>
      <w:fldChar w:fldCharType="begin"/>
    </w:r>
    <w:r>
      <w:rPr>
        <w:sz w:val="20"/>
      </w:rPr>
      <w:instrText xml:space="preserve"> NUMPAGES </w:instrText>
    </w:r>
    <w:r w:rsidR="001F0C67">
      <w:rPr>
        <w:sz w:val="20"/>
      </w:rPr>
      <w:fldChar w:fldCharType="separate"/>
    </w:r>
    <w:r w:rsidR="00823B22">
      <w:rPr>
        <w:noProof/>
        <w:sz w:val="20"/>
      </w:rPr>
      <w:t>10</w:t>
    </w:r>
    <w:r w:rsidR="001F0C67">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837" w:rsidRDefault="00070837">
      <w:r>
        <w:separator/>
      </w:r>
    </w:p>
  </w:footnote>
  <w:footnote w:type="continuationSeparator" w:id="0">
    <w:p w:rsidR="00070837" w:rsidRDefault="00070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93228"/>
    <w:multiLevelType w:val="hybridMultilevel"/>
    <w:tmpl w:val="D2E644B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066C0D4E"/>
    <w:multiLevelType w:val="hybridMultilevel"/>
    <w:tmpl w:val="1BB43A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0830D8"/>
    <w:multiLevelType w:val="hybridMultilevel"/>
    <w:tmpl w:val="10D29E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612E12"/>
    <w:multiLevelType w:val="hybridMultilevel"/>
    <w:tmpl w:val="46D239BC"/>
    <w:lvl w:ilvl="0" w:tplc="5150E36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7AA714F"/>
    <w:multiLevelType w:val="hybridMultilevel"/>
    <w:tmpl w:val="46989DA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1F7227"/>
    <w:multiLevelType w:val="hybridMultilevel"/>
    <w:tmpl w:val="17DA694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2C0049AD"/>
    <w:multiLevelType w:val="hybridMultilevel"/>
    <w:tmpl w:val="898659E8"/>
    <w:lvl w:ilvl="0" w:tplc="F1BA158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327A2141"/>
    <w:multiLevelType w:val="hybridMultilevel"/>
    <w:tmpl w:val="E36894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32F50BB4"/>
    <w:multiLevelType w:val="hybridMultilevel"/>
    <w:tmpl w:val="5D608290"/>
    <w:lvl w:ilvl="0" w:tplc="040C000F">
      <w:start w:val="1"/>
      <w:numFmt w:val="decimal"/>
      <w:lvlText w:val="%1."/>
      <w:lvlJc w:val="left"/>
      <w:pPr>
        <w:ind w:left="360" w:hanging="360"/>
      </w:pPr>
      <w:rPr>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330E5B67"/>
    <w:multiLevelType w:val="hybridMultilevel"/>
    <w:tmpl w:val="3AE27FA6"/>
    <w:lvl w:ilvl="0" w:tplc="9230D2C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7BD0D8C"/>
    <w:multiLevelType w:val="hybridMultilevel"/>
    <w:tmpl w:val="0CE29BCC"/>
    <w:lvl w:ilvl="0" w:tplc="1EDAE94E">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7FE438D"/>
    <w:multiLevelType w:val="hybridMultilevel"/>
    <w:tmpl w:val="73F86858"/>
    <w:lvl w:ilvl="0" w:tplc="040C0015">
      <w:start w:val="1"/>
      <w:numFmt w:val="upperLetter"/>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3">
    <w:nsid w:val="3AB270B3"/>
    <w:multiLevelType w:val="hybridMultilevel"/>
    <w:tmpl w:val="BDDC58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AC842F3"/>
    <w:multiLevelType w:val="hybridMultilevel"/>
    <w:tmpl w:val="2E2E09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D257267"/>
    <w:multiLevelType w:val="hybridMultilevel"/>
    <w:tmpl w:val="6890CD9C"/>
    <w:name w:val="WW8Num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09F6496"/>
    <w:multiLevelType w:val="hybridMultilevel"/>
    <w:tmpl w:val="3762F81A"/>
    <w:lvl w:ilvl="0" w:tplc="656C55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20612F1"/>
    <w:multiLevelType w:val="hybridMultilevel"/>
    <w:tmpl w:val="B9E639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9381FD1"/>
    <w:multiLevelType w:val="hybridMultilevel"/>
    <w:tmpl w:val="AE207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DB85D40"/>
    <w:multiLevelType w:val="hybridMultilevel"/>
    <w:tmpl w:val="A40CD3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4046D34"/>
    <w:multiLevelType w:val="hybridMultilevel"/>
    <w:tmpl w:val="21B2021A"/>
    <w:lvl w:ilvl="0" w:tplc="01E27348">
      <w:start w:val="1"/>
      <w:numFmt w:val="decimal"/>
      <w:lvlText w:val="%1."/>
      <w:lvlJc w:val="left"/>
      <w:pPr>
        <w:ind w:left="360" w:hanging="360"/>
      </w:pPr>
      <w:rPr>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56DF718B"/>
    <w:multiLevelType w:val="multilevel"/>
    <w:tmpl w:val="346A4F04"/>
    <w:lvl w:ilvl="0">
      <w:start w:val="1"/>
      <w:numFmt w:val="decimal"/>
      <w:lvlText w:val="%1"/>
      <w:lvlJc w:val="left"/>
      <w:pPr>
        <w:ind w:left="375" w:hanging="375"/>
      </w:pPr>
      <w:rPr>
        <w:rFonts w:hint="default"/>
      </w:rPr>
    </w:lvl>
    <w:lvl w:ilvl="1">
      <w:start w:val="1"/>
      <w:numFmt w:val="decimal"/>
      <w:lvlText w:val="%2)"/>
      <w:lvlJc w:val="left"/>
      <w:pPr>
        <w:ind w:left="375" w:hanging="375"/>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7B760DB"/>
    <w:multiLevelType w:val="multilevel"/>
    <w:tmpl w:val="73F86858"/>
    <w:lvl w:ilvl="0">
      <w:start w:val="1"/>
      <w:numFmt w:val="upp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3">
    <w:nsid w:val="5EB815E9"/>
    <w:multiLevelType w:val="hybridMultilevel"/>
    <w:tmpl w:val="AE044B52"/>
    <w:lvl w:ilvl="0" w:tplc="20D6FCA6">
      <w:start w:val="1"/>
      <w:numFmt w:val="decimal"/>
      <w:lvlText w:val="%1."/>
      <w:lvlJc w:val="left"/>
      <w:pPr>
        <w:ind w:left="720" w:hanging="360"/>
      </w:pPr>
      <w:rPr>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31B55C6"/>
    <w:multiLevelType w:val="hybridMultilevel"/>
    <w:tmpl w:val="896EAA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1D6750C"/>
    <w:multiLevelType w:val="hybridMultilevel"/>
    <w:tmpl w:val="4EE4D5E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nsid w:val="777763A1"/>
    <w:multiLevelType w:val="hybridMultilevel"/>
    <w:tmpl w:val="CA68A8B8"/>
    <w:name w:val="WW8Num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CC150C5"/>
    <w:multiLevelType w:val="hybridMultilevel"/>
    <w:tmpl w:val="D494BB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D0E532C"/>
    <w:multiLevelType w:val="hybridMultilevel"/>
    <w:tmpl w:val="044E933A"/>
    <w:lvl w:ilvl="0" w:tplc="040C000D">
      <w:start w:val="1"/>
      <w:numFmt w:val="bullet"/>
      <w:lvlText w:val=""/>
      <w:lvlJc w:val="left"/>
      <w:pPr>
        <w:ind w:left="360" w:hanging="360"/>
      </w:pPr>
      <w:rPr>
        <w:rFonts w:ascii="Wingdings" w:hAnsi="Wingdings" w:hint="default"/>
        <w:i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10"/>
  </w:num>
  <w:num w:numId="3">
    <w:abstractNumId w:val="19"/>
  </w:num>
  <w:num w:numId="4">
    <w:abstractNumId w:val="4"/>
  </w:num>
  <w:num w:numId="5">
    <w:abstractNumId w:val="21"/>
  </w:num>
  <w:num w:numId="6">
    <w:abstractNumId w:val="7"/>
  </w:num>
  <w:num w:numId="7">
    <w:abstractNumId w:val="17"/>
  </w:num>
  <w:num w:numId="8">
    <w:abstractNumId w:val="27"/>
  </w:num>
  <w:num w:numId="9">
    <w:abstractNumId w:val="12"/>
  </w:num>
  <w:num w:numId="10">
    <w:abstractNumId w:val="23"/>
  </w:num>
  <w:num w:numId="11">
    <w:abstractNumId w:val="8"/>
  </w:num>
  <w:num w:numId="12">
    <w:abstractNumId w:val="25"/>
  </w:num>
  <w:num w:numId="13">
    <w:abstractNumId w:val="1"/>
  </w:num>
  <w:num w:numId="14">
    <w:abstractNumId w:val="2"/>
  </w:num>
  <w:num w:numId="15">
    <w:abstractNumId w:val="14"/>
  </w:num>
  <w:num w:numId="16">
    <w:abstractNumId w:val="24"/>
  </w:num>
  <w:num w:numId="17">
    <w:abstractNumId w:val="18"/>
  </w:num>
  <w:num w:numId="18">
    <w:abstractNumId w:val="22"/>
  </w:num>
  <w:num w:numId="19">
    <w:abstractNumId w:val="15"/>
  </w:num>
  <w:num w:numId="20">
    <w:abstractNumId w:val="5"/>
  </w:num>
  <w:num w:numId="21">
    <w:abstractNumId w:val="26"/>
  </w:num>
  <w:num w:numId="22">
    <w:abstractNumId w:val="20"/>
  </w:num>
  <w:num w:numId="23">
    <w:abstractNumId w:val="13"/>
  </w:num>
  <w:num w:numId="24">
    <w:abstractNumId w:val="3"/>
  </w:num>
  <w:num w:numId="25">
    <w:abstractNumId w:val="16"/>
  </w:num>
  <w:num w:numId="26">
    <w:abstractNumId w:val="28"/>
  </w:num>
  <w:num w:numId="27">
    <w:abstractNumId w:val="9"/>
  </w:num>
  <w:num w:numId="28">
    <w:abstractNumId w:val="6"/>
  </w:num>
  <w:num w:numId="29">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oNotHyphenateCaps/>
  <w:evenAndOddHeaders/>
  <w:drawingGridHorizontalSpacing w:val="120"/>
  <w:displayHorizontalDrawingGridEvery w:val="0"/>
  <w:displayVerticalDrawingGridEvery w:val="0"/>
  <w:noPunctuationKerning/>
  <w:characterSpacingControl w:val="doNotCompress"/>
  <w:hdrShapeDefaults>
    <o:shapedefaults v:ext="edit" spidmax="41986"/>
  </w:hdrShapeDefaults>
  <w:footnotePr>
    <w:footnote w:id="-1"/>
    <w:footnote w:id="0"/>
  </w:footnotePr>
  <w:endnotePr>
    <w:endnote w:id="-1"/>
    <w:endnote w:id="0"/>
  </w:endnotePr>
  <w:compat/>
  <w:rsids>
    <w:rsidRoot w:val="00BC12F9"/>
    <w:rsid w:val="00000C44"/>
    <w:rsid w:val="00015274"/>
    <w:rsid w:val="000167EC"/>
    <w:rsid w:val="000560CB"/>
    <w:rsid w:val="00056B6D"/>
    <w:rsid w:val="00056E64"/>
    <w:rsid w:val="00061C17"/>
    <w:rsid w:val="00063983"/>
    <w:rsid w:val="00070837"/>
    <w:rsid w:val="00080F48"/>
    <w:rsid w:val="00082E84"/>
    <w:rsid w:val="000D795F"/>
    <w:rsid w:val="000E301D"/>
    <w:rsid w:val="000E6E82"/>
    <w:rsid w:val="00100D71"/>
    <w:rsid w:val="00121370"/>
    <w:rsid w:val="001435E3"/>
    <w:rsid w:val="00143F55"/>
    <w:rsid w:val="00146717"/>
    <w:rsid w:val="00165220"/>
    <w:rsid w:val="00174A6E"/>
    <w:rsid w:val="00175EEB"/>
    <w:rsid w:val="00187613"/>
    <w:rsid w:val="001A4BB6"/>
    <w:rsid w:val="001A5E43"/>
    <w:rsid w:val="001A623C"/>
    <w:rsid w:val="001A6A6D"/>
    <w:rsid w:val="001B6B52"/>
    <w:rsid w:val="001C2F57"/>
    <w:rsid w:val="001C3C20"/>
    <w:rsid w:val="001D1177"/>
    <w:rsid w:val="001E1145"/>
    <w:rsid w:val="001E61AC"/>
    <w:rsid w:val="001F0C67"/>
    <w:rsid w:val="001F2441"/>
    <w:rsid w:val="001F4B3D"/>
    <w:rsid w:val="001F65B1"/>
    <w:rsid w:val="001F7ED7"/>
    <w:rsid w:val="002156DA"/>
    <w:rsid w:val="00232753"/>
    <w:rsid w:val="00250EC2"/>
    <w:rsid w:val="002527CA"/>
    <w:rsid w:val="00264F2B"/>
    <w:rsid w:val="0026511F"/>
    <w:rsid w:val="0027424B"/>
    <w:rsid w:val="002760F0"/>
    <w:rsid w:val="00280DAC"/>
    <w:rsid w:val="002866DC"/>
    <w:rsid w:val="0029074E"/>
    <w:rsid w:val="00297CD5"/>
    <w:rsid w:val="002A18E4"/>
    <w:rsid w:val="002B4E54"/>
    <w:rsid w:val="002C0510"/>
    <w:rsid w:val="002C1DA4"/>
    <w:rsid w:val="002C3655"/>
    <w:rsid w:val="002C6FA8"/>
    <w:rsid w:val="002D1527"/>
    <w:rsid w:val="002D3528"/>
    <w:rsid w:val="002E3099"/>
    <w:rsid w:val="002E5F39"/>
    <w:rsid w:val="002E7677"/>
    <w:rsid w:val="002F2967"/>
    <w:rsid w:val="002F5631"/>
    <w:rsid w:val="00333DAC"/>
    <w:rsid w:val="00336C72"/>
    <w:rsid w:val="00336EB1"/>
    <w:rsid w:val="0034234B"/>
    <w:rsid w:val="003438C1"/>
    <w:rsid w:val="0035012E"/>
    <w:rsid w:val="003547EB"/>
    <w:rsid w:val="003562B9"/>
    <w:rsid w:val="003609A6"/>
    <w:rsid w:val="00362951"/>
    <w:rsid w:val="00366175"/>
    <w:rsid w:val="00375B18"/>
    <w:rsid w:val="003A0D20"/>
    <w:rsid w:val="003A2215"/>
    <w:rsid w:val="003C0258"/>
    <w:rsid w:val="003D5168"/>
    <w:rsid w:val="003D5A06"/>
    <w:rsid w:val="003E1559"/>
    <w:rsid w:val="00400661"/>
    <w:rsid w:val="00402ACF"/>
    <w:rsid w:val="004079C4"/>
    <w:rsid w:val="00411D3B"/>
    <w:rsid w:val="004178A5"/>
    <w:rsid w:val="00417BAC"/>
    <w:rsid w:val="00435528"/>
    <w:rsid w:val="00435EEB"/>
    <w:rsid w:val="00443CCF"/>
    <w:rsid w:val="00454C86"/>
    <w:rsid w:val="00456DA5"/>
    <w:rsid w:val="00457F95"/>
    <w:rsid w:val="00464503"/>
    <w:rsid w:val="00464FB3"/>
    <w:rsid w:val="00474318"/>
    <w:rsid w:val="00474FE7"/>
    <w:rsid w:val="00476F9B"/>
    <w:rsid w:val="00481DA0"/>
    <w:rsid w:val="00492AC1"/>
    <w:rsid w:val="00495125"/>
    <w:rsid w:val="00495A82"/>
    <w:rsid w:val="00497135"/>
    <w:rsid w:val="004C0706"/>
    <w:rsid w:val="004C1776"/>
    <w:rsid w:val="004C1E92"/>
    <w:rsid w:val="004C64D4"/>
    <w:rsid w:val="004D2626"/>
    <w:rsid w:val="004E16DD"/>
    <w:rsid w:val="004E7F24"/>
    <w:rsid w:val="004F35E3"/>
    <w:rsid w:val="004F50F9"/>
    <w:rsid w:val="00506B4E"/>
    <w:rsid w:val="00506FFB"/>
    <w:rsid w:val="00507DAF"/>
    <w:rsid w:val="00551140"/>
    <w:rsid w:val="00562EE0"/>
    <w:rsid w:val="005648C5"/>
    <w:rsid w:val="00564EFA"/>
    <w:rsid w:val="00593D95"/>
    <w:rsid w:val="005C2449"/>
    <w:rsid w:val="005F42D2"/>
    <w:rsid w:val="005F7321"/>
    <w:rsid w:val="006023C9"/>
    <w:rsid w:val="0060769C"/>
    <w:rsid w:val="00615417"/>
    <w:rsid w:val="00615A61"/>
    <w:rsid w:val="00617E7D"/>
    <w:rsid w:val="006240ED"/>
    <w:rsid w:val="00630793"/>
    <w:rsid w:val="00640748"/>
    <w:rsid w:val="0064107D"/>
    <w:rsid w:val="0064248A"/>
    <w:rsid w:val="00643820"/>
    <w:rsid w:val="006515C7"/>
    <w:rsid w:val="0065383B"/>
    <w:rsid w:val="00657882"/>
    <w:rsid w:val="00661B3A"/>
    <w:rsid w:val="006623FB"/>
    <w:rsid w:val="00665D90"/>
    <w:rsid w:val="00667CF0"/>
    <w:rsid w:val="006761B6"/>
    <w:rsid w:val="00686510"/>
    <w:rsid w:val="00691A44"/>
    <w:rsid w:val="006932F7"/>
    <w:rsid w:val="006A2FA6"/>
    <w:rsid w:val="006A5B9C"/>
    <w:rsid w:val="006A63DD"/>
    <w:rsid w:val="006B75A8"/>
    <w:rsid w:val="006C611A"/>
    <w:rsid w:val="006D1D59"/>
    <w:rsid w:val="006F1BAA"/>
    <w:rsid w:val="0070700A"/>
    <w:rsid w:val="00712A49"/>
    <w:rsid w:val="00713745"/>
    <w:rsid w:val="00717DEC"/>
    <w:rsid w:val="00717EE5"/>
    <w:rsid w:val="00725F1B"/>
    <w:rsid w:val="00735861"/>
    <w:rsid w:val="0074328D"/>
    <w:rsid w:val="007439CB"/>
    <w:rsid w:val="007600B9"/>
    <w:rsid w:val="007804E5"/>
    <w:rsid w:val="007852FA"/>
    <w:rsid w:val="00792553"/>
    <w:rsid w:val="007A6CCE"/>
    <w:rsid w:val="007F5DAB"/>
    <w:rsid w:val="00813847"/>
    <w:rsid w:val="008238B9"/>
    <w:rsid w:val="00823B22"/>
    <w:rsid w:val="00823F76"/>
    <w:rsid w:val="008328C3"/>
    <w:rsid w:val="00835486"/>
    <w:rsid w:val="00861289"/>
    <w:rsid w:val="00864131"/>
    <w:rsid w:val="00864A3B"/>
    <w:rsid w:val="00867BBF"/>
    <w:rsid w:val="00875171"/>
    <w:rsid w:val="00876C9C"/>
    <w:rsid w:val="00881F46"/>
    <w:rsid w:val="00884F99"/>
    <w:rsid w:val="00887EDE"/>
    <w:rsid w:val="00895E8C"/>
    <w:rsid w:val="008A0DB1"/>
    <w:rsid w:val="008A387D"/>
    <w:rsid w:val="008A3D8A"/>
    <w:rsid w:val="008B6499"/>
    <w:rsid w:val="008C10A9"/>
    <w:rsid w:val="008F1B94"/>
    <w:rsid w:val="008F25D8"/>
    <w:rsid w:val="008F55EA"/>
    <w:rsid w:val="0090322A"/>
    <w:rsid w:val="0091050C"/>
    <w:rsid w:val="00912948"/>
    <w:rsid w:val="0091296C"/>
    <w:rsid w:val="00912EFD"/>
    <w:rsid w:val="009174C2"/>
    <w:rsid w:val="00924E94"/>
    <w:rsid w:val="00927ACF"/>
    <w:rsid w:val="009323B8"/>
    <w:rsid w:val="009440D5"/>
    <w:rsid w:val="009520F8"/>
    <w:rsid w:val="009522F9"/>
    <w:rsid w:val="00955C96"/>
    <w:rsid w:val="00994EDF"/>
    <w:rsid w:val="00995E42"/>
    <w:rsid w:val="009A2458"/>
    <w:rsid w:val="009A4E38"/>
    <w:rsid w:val="009B787E"/>
    <w:rsid w:val="009E6B15"/>
    <w:rsid w:val="009F0848"/>
    <w:rsid w:val="009F0A90"/>
    <w:rsid w:val="009F3432"/>
    <w:rsid w:val="009F6FF8"/>
    <w:rsid w:val="00A019D9"/>
    <w:rsid w:val="00A1711A"/>
    <w:rsid w:val="00A27A89"/>
    <w:rsid w:val="00A31330"/>
    <w:rsid w:val="00A33AF5"/>
    <w:rsid w:val="00A55939"/>
    <w:rsid w:val="00A60C11"/>
    <w:rsid w:val="00A65166"/>
    <w:rsid w:val="00A6626D"/>
    <w:rsid w:val="00A662B0"/>
    <w:rsid w:val="00A72E7C"/>
    <w:rsid w:val="00A823B2"/>
    <w:rsid w:val="00AB0DD4"/>
    <w:rsid w:val="00AB59F0"/>
    <w:rsid w:val="00AC3C1E"/>
    <w:rsid w:val="00AC714E"/>
    <w:rsid w:val="00AD7481"/>
    <w:rsid w:val="00AE0035"/>
    <w:rsid w:val="00AE0835"/>
    <w:rsid w:val="00AE3CF1"/>
    <w:rsid w:val="00AE3DF1"/>
    <w:rsid w:val="00AF2CCC"/>
    <w:rsid w:val="00AF424F"/>
    <w:rsid w:val="00AF484A"/>
    <w:rsid w:val="00AF6DCF"/>
    <w:rsid w:val="00B14EF0"/>
    <w:rsid w:val="00B20551"/>
    <w:rsid w:val="00B22E1A"/>
    <w:rsid w:val="00B530CC"/>
    <w:rsid w:val="00B90402"/>
    <w:rsid w:val="00B96A4B"/>
    <w:rsid w:val="00BA1BD6"/>
    <w:rsid w:val="00BA64A5"/>
    <w:rsid w:val="00BA7498"/>
    <w:rsid w:val="00BB6A94"/>
    <w:rsid w:val="00BC12F9"/>
    <w:rsid w:val="00BD22CC"/>
    <w:rsid w:val="00BE21DA"/>
    <w:rsid w:val="00BE55AB"/>
    <w:rsid w:val="00BE7A95"/>
    <w:rsid w:val="00BF31C9"/>
    <w:rsid w:val="00BF3792"/>
    <w:rsid w:val="00BF5878"/>
    <w:rsid w:val="00C15AB7"/>
    <w:rsid w:val="00C23371"/>
    <w:rsid w:val="00C3790A"/>
    <w:rsid w:val="00C52976"/>
    <w:rsid w:val="00C5602E"/>
    <w:rsid w:val="00C56A33"/>
    <w:rsid w:val="00C64692"/>
    <w:rsid w:val="00C7328B"/>
    <w:rsid w:val="00C80A53"/>
    <w:rsid w:val="00C856B1"/>
    <w:rsid w:val="00C92EC3"/>
    <w:rsid w:val="00C93399"/>
    <w:rsid w:val="00CC7027"/>
    <w:rsid w:val="00CF24C8"/>
    <w:rsid w:val="00CF633F"/>
    <w:rsid w:val="00D07453"/>
    <w:rsid w:val="00D0750A"/>
    <w:rsid w:val="00D10ECD"/>
    <w:rsid w:val="00D31B49"/>
    <w:rsid w:val="00D36FF7"/>
    <w:rsid w:val="00D40398"/>
    <w:rsid w:val="00D47DD5"/>
    <w:rsid w:val="00D6164F"/>
    <w:rsid w:val="00D66CDA"/>
    <w:rsid w:val="00D73639"/>
    <w:rsid w:val="00D94189"/>
    <w:rsid w:val="00D9682C"/>
    <w:rsid w:val="00DA3FAE"/>
    <w:rsid w:val="00DA787C"/>
    <w:rsid w:val="00DB6F8D"/>
    <w:rsid w:val="00DC3B05"/>
    <w:rsid w:val="00DC3B4D"/>
    <w:rsid w:val="00DC5D20"/>
    <w:rsid w:val="00DC5E78"/>
    <w:rsid w:val="00DD20E5"/>
    <w:rsid w:val="00DD61F9"/>
    <w:rsid w:val="00DD76C3"/>
    <w:rsid w:val="00DE786D"/>
    <w:rsid w:val="00DF5B8B"/>
    <w:rsid w:val="00E046D9"/>
    <w:rsid w:val="00E10837"/>
    <w:rsid w:val="00E14C07"/>
    <w:rsid w:val="00E21DAA"/>
    <w:rsid w:val="00E21E98"/>
    <w:rsid w:val="00E23A3D"/>
    <w:rsid w:val="00E26007"/>
    <w:rsid w:val="00E37C12"/>
    <w:rsid w:val="00E47F83"/>
    <w:rsid w:val="00E57F79"/>
    <w:rsid w:val="00E73F62"/>
    <w:rsid w:val="00E7756C"/>
    <w:rsid w:val="00E82F69"/>
    <w:rsid w:val="00E85319"/>
    <w:rsid w:val="00EA07E4"/>
    <w:rsid w:val="00EC07DB"/>
    <w:rsid w:val="00EC5DFD"/>
    <w:rsid w:val="00ED1422"/>
    <w:rsid w:val="00EE2BCD"/>
    <w:rsid w:val="00EF506A"/>
    <w:rsid w:val="00EF561F"/>
    <w:rsid w:val="00EF7702"/>
    <w:rsid w:val="00F14BCE"/>
    <w:rsid w:val="00F229EA"/>
    <w:rsid w:val="00F24636"/>
    <w:rsid w:val="00F24A8F"/>
    <w:rsid w:val="00F24DB3"/>
    <w:rsid w:val="00F300E6"/>
    <w:rsid w:val="00F33F82"/>
    <w:rsid w:val="00F369C9"/>
    <w:rsid w:val="00F4025B"/>
    <w:rsid w:val="00F41D06"/>
    <w:rsid w:val="00F431DA"/>
    <w:rsid w:val="00F542A1"/>
    <w:rsid w:val="00F75209"/>
    <w:rsid w:val="00F86759"/>
    <w:rsid w:val="00F97D00"/>
    <w:rsid w:val="00FA1891"/>
    <w:rsid w:val="00FB3926"/>
    <w:rsid w:val="00FD0A88"/>
    <w:rsid w:val="00FD59FC"/>
    <w:rsid w:val="00FD7C9E"/>
    <w:rsid w:val="00FF2ED5"/>
    <w:rsid w:val="00FF3FB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20"/>
    <w:pPr>
      <w:jc w:val="both"/>
    </w:pPr>
    <w:rPr>
      <w:sz w:val="24"/>
      <w:szCs w:val="22"/>
    </w:rPr>
  </w:style>
  <w:style w:type="paragraph" w:styleId="Titre1">
    <w:name w:val="heading 1"/>
    <w:basedOn w:val="Normal"/>
    <w:next w:val="Normal"/>
    <w:qFormat/>
    <w:rsid w:val="00DC5D20"/>
    <w:pPr>
      <w:keepNext/>
      <w:outlineLvl w:val="0"/>
    </w:pPr>
    <w:rPr>
      <w:b/>
      <w:bCs/>
      <w:sz w:val="36"/>
      <w:szCs w:val="36"/>
    </w:rPr>
  </w:style>
  <w:style w:type="paragraph" w:styleId="Titre2">
    <w:name w:val="heading 2"/>
    <w:basedOn w:val="Normal"/>
    <w:next w:val="Normal"/>
    <w:qFormat/>
    <w:rsid w:val="00DC5D20"/>
    <w:pPr>
      <w:keepNext/>
      <w:jc w:val="right"/>
      <w:outlineLvl w:val="1"/>
    </w:pPr>
    <w:rPr>
      <w:sz w:val="28"/>
      <w:szCs w:val="28"/>
    </w:rPr>
  </w:style>
  <w:style w:type="paragraph" w:styleId="Titre3">
    <w:name w:val="heading 3"/>
    <w:basedOn w:val="Normal"/>
    <w:next w:val="Normal"/>
    <w:qFormat/>
    <w:rsid w:val="00DC5D20"/>
    <w:pPr>
      <w:keepNext/>
      <w:spacing w:line="259" w:lineRule="auto"/>
      <w:jc w:val="center"/>
      <w:outlineLvl w:val="2"/>
    </w:pPr>
    <w:rPr>
      <w:b/>
      <w:sz w:val="32"/>
      <w:szCs w:val="32"/>
    </w:rPr>
  </w:style>
  <w:style w:type="paragraph" w:styleId="Titre4">
    <w:name w:val="heading 4"/>
    <w:basedOn w:val="Normal"/>
    <w:next w:val="Normal"/>
    <w:link w:val="Titre4Car"/>
    <w:qFormat/>
    <w:rsid w:val="00DC5D2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DC5D2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DC5D2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DC5D20"/>
    <w:pPr>
      <w:keepNext/>
      <w:tabs>
        <w:tab w:val="left" w:pos="284"/>
        <w:tab w:val="left" w:pos="9356"/>
      </w:tabs>
      <w:outlineLvl w:val="6"/>
    </w:pPr>
    <w:rPr>
      <w:b/>
      <w:bCs/>
      <w:spacing w:val="-14"/>
      <w:sz w:val="22"/>
    </w:rPr>
  </w:style>
  <w:style w:type="paragraph" w:styleId="Titre8">
    <w:name w:val="heading 8"/>
    <w:basedOn w:val="Normal"/>
    <w:next w:val="Normal"/>
    <w:qFormat/>
    <w:rsid w:val="00DC5D20"/>
    <w:pPr>
      <w:keepNext/>
      <w:tabs>
        <w:tab w:val="left" w:pos="284"/>
        <w:tab w:val="left" w:pos="9356"/>
      </w:tabs>
      <w:ind w:right="-427"/>
      <w:outlineLvl w:val="7"/>
    </w:pPr>
    <w:rPr>
      <w:b/>
      <w:bCs/>
      <w:spacing w:val="-15"/>
      <w:sz w:val="22"/>
    </w:rPr>
  </w:style>
  <w:style w:type="paragraph" w:styleId="Titre9">
    <w:name w:val="heading 9"/>
    <w:basedOn w:val="Normal"/>
    <w:next w:val="Normal"/>
    <w:qFormat/>
    <w:rsid w:val="00DC5D2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F33F82"/>
    <w:rPr>
      <w:sz w:val="22"/>
      <w:szCs w:val="22"/>
      <w:u w:val="single"/>
      <w:shd w:val="pct25" w:color="auto" w:fill="FFFFFF"/>
    </w:rPr>
  </w:style>
  <w:style w:type="paragraph" w:styleId="Titre">
    <w:name w:val="Title"/>
    <w:basedOn w:val="Normal"/>
    <w:link w:val="TitreCar"/>
    <w:qFormat/>
    <w:rsid w:val="00DC5D2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DC5D2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DC5D2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semiHidden/>
    <w:rsid w:val="00DC5D20"/>
    <w:pPr>
      <w:widowControl w:val="0"/>
      <w:autoSpaceDE w:val="0"/>
      <w:autoSpaceDN w:val="0"/>
      <w:adjustRightInd w:val="0"/>
    </w:pPr>
    <w:rPr>
      <w:rFonts w:ascii="Arial" w:hAnsi="Arial" w:cs="Arial"/>
      <w:sz w:val="22"/>
    </w:rPr>
  </w:style>
  <w:style w:type="paragraph" w:styleId="Pieddepage">
    <w:name w:val="footer"/>
    <w:basedOn w:val="Normal"/>
    <w:link w:val="PieddepageCar"/>
    <w:semiHidden/>
    <w:rsid w:val="00DC5D20"/>
    <w:pPr>
      <w:tabs>
        <w:tab w:val="center" w:pos="4536"/>
        <w:tab w:val="right" w:pos="9072"/>
      </w:tabs>
    </w:pPr>
  </w:style>
  <w:style w:type="character" w:customStyle="1" w:styleId="PieddepageCar">
    <w:name w:val="Pied de page Car"/>
    <w:basedOn w:val="Policepardfaut"/>
    <w:link w:val="Pieddepage"/>
    <w:semiHidden/>
    <w:rsid w:val="00F33F82"/>
    <w:rPr>
      <w:sz w:val="24"/>
      <w:szCs w:val="22"/>
    </w:rPr>
  </w:style>
  <w:style w:type="character" w:styleId="Numrodepage">
    <w:name w:val="page number"/>
    <w:semiHidden/>
    <w:rsid w:val="00DC5D20"/>
    <w:rPr>
      <w:rFonts w:cs="Times New Roman"/>
    </w:rPr>
  </w:style>
  <w:style w:type="paragraph" w:styleId="En-tte">
    <w:name w:val="header"/>
    <w:basedOn w:val="Normal"/>
    <w:link w:val="En-tteCar"/>
    <w:rsid w:val="00DC5D20"/>
    <w:pPr>
      <w:tabs>
        <w:tab w:val="center" w:pos="4536"/>
        <w:tab w:val="right" w:pos="9072"/>
      </w:tabs>
    </w:pPr>
  </w:style>
  <w:style w:type="character" w:customStyle="1" w:styleId="En-tteCar">
    <w:name w:val="En-tête Car"/>
    <w:basedOn w:val="Policepardfaut"/>
    <w:link w:val="En-tte"/>
    <w:rsid w:val="00F33F82"/>
    <w:rPr>
      <w:sz w:val="24"/>
      <w:szCs w:val="22"/>
    </w:rPr>
  </w:style>
  <w:style w:type="paragraph" w:customStyle="1" w:styleId="Sansinterligne1">
    <w:name w:val="Sans interligne1"/>
    <w:rsid w:val="00DC5D20"/>
    <w:pPr>
      <w:jc w:val="both"/>
    </w:pPr>
    <w:rPr>
      <w:rFonts w:ascii="Arial" w:hAnsi="Arial"/>
      <w:szCs w:val="22"/>
    </w:rPr>
  </w:style>
  <w:style w:type="paragraph" w:customStyle="1" w:styleId="Listecouleur-Accent11">
    <w:name w:val="Liste couleur - Accent 11"/>
    <w:basedOn w:val="Normal"/>
    <w:rsid w:val="00DC5D20"/>
    <w:pPr>
      <w:ind w:left="720"/>
      <w:jc w:val="left"/>
    </w:pPr>
    <w:rPr>
      <w:rFonts w:ascii="Cambria" w:hAnsi="Cambria"/>
      <w:szCs w:val="24"/>
      <w:lang w:eastAsia="en-US"/>
    </w:rPr>
  </w:style>
  <w:style w:type="paragraph" w:customStyle="1" w:styleId="Sansinterligne11">
    <w:name w:val="Sans interligne11"/>
    <w:rsid w:val="00DC5D20"/>
    <w:pPr>
      <w:jc w:val="both"/>
    </w:pPr>
    <w:rPr>
      <w:rFonts w:ascii="Arial" w:hAnsi="Arial"/>
      <w:szCs w:val="22"/>
    </w:rPr>
  </w:style>
  <w:style w:type="paragraph" w:customStyle="1" w:styleId="Listecouleur-Accent111">
    <w:name w:val="Liste couleur - Accent 111"/>
    <w:basedOn w:val="Normal"/>
    <w:rsid w:val="00DC5D20"/>
    <w:pPr>
      <w:ind w:left="720"/>
      <w:jc w:val="left"/>
    </w:pPr>
    <w:rPr>
      <w:rFonts w:ascii="Cambria" w:hAnsi="Cambria"/>
      <w:szCs w:val="24"/>
      <w:lang w:eastAsia="en-US"/>
    </w:rPr>
  </w:style>
  <w:style w:type="character" w:styleId="Lienhypertexte">
    <w:name w:val="Hyperlink"/>
    <w:semiHidden/>
    <w:rsid w:val="00DC5D20"/>
    <w:rPr>
      <w:color w:val="0000FF"/>
      <w:u w:val="single"/>
    </w:rPr>
  </w:style>
  <w:style w:type="character" w:styleId="Lienhypertextesuivivisit">
    <w:name w:val="FollowedHyperlink"/>
    <w:semiHidden/>
    <w:rsid w:val="00DC5D20"/>
    <w:rPr>
      <w:color w:val="800080"/>
      <w:u w:val="single"/>
    </w:rPr>
  </w:style>
  <w:style w:type="table" w:styleId="Grilledutableau">
    <w:name w:val="Table Grid"/>
    <w:basedOn w:val="TableauNormal"/>
    <w:uiPriority w:val="59"/>
    <w:rsid w:val="006761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A72E7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2E7C"/>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rsid w:val="00F33F82"/>
    <w:pPr>
      <w:spacing w:after="120" w:line="480" w:lineRule="auto"/>
    </w:pPr>
  </w:style>
  <w:style w:type="character" w:customStyle="1" w:styleId="Corpsdetexte2Car">
    <w:name w:val="Corps de texte 2 Car"/>
    <w:basedOn w:val="Policepardfaut"/>
    <w:link w:val="Corpsdetexte2"/>
    <w:semiHidden/>
    <w:rsid w:val="00F33F82"/>
    <w:rPr>
      <w:sz w:val="24"/>
      <w:szCs w:val="22"/>
    </w:rPr>
  </w:style>
  <w:style w:type="paragraph" w:styleId="Corpsdetexte3">
    <w:name w:val="Body Text 3"/>
    <w:basedOn w:val="Normal"/>
    <w:link w:val="Corpsdetexte3Car"/>
    <w:semiHidden/>
    <w:unhideWhenUsed/>
    <w:rsid w:val="00F33F82"/>
    <w:pPr>
      <w:spacing w:after="120"/>
    </w:pPr>
    <w:rPr>
      <w:sz w:val="16"/>
      <w:szCs w:val="16"/>
    </w:rPr>
  </w:style>
  <w:style w:type="character" w:customStyle="1" w:styleId="Corpsdetexte3Car">
    <w:name w:val="Corps de texte 3 Car"/>
    <w:basedOn w:val="Policepardfaut"/>
    <w:link w:val="Corpsdetexte3"/>
    <w:semiHidden/>
    <w:rsid w:val="00F33F82"/>
    <w:rPr>
      <w:sz w:val="16"/>
      <w:szCs w:val="16"/>
    </w:rPr>
  </w:style>
  <w:style w:type="paragraph" w:styleId="TM8">
    <w:name w:val="toc 8"/>
    <w:basedOn w:val="Normal"/>
    <w:next w:val="Normal"/>
    <w:semiHidden/>
    <w:rsid w:val="00F33F82"/>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rsid w:val="00F33F82"/>
  </w:style>
  <w:style w:type="paragraph" w:styleId="Notedebasdepage">
    <w:name w:val="footnote text"/>
    <w:basedOn w:val="Normal"/>
    <w:link w:val="NotedebasdepageCar"/>
    <w:semiHidden/>
    <w:rsid w:val="00F33F82"/>
    <w:pPr>
      <w:jc w:val="left"/>
    </w:pPr>
    <w:rPr>
      <w:sz w:val="20"/>
      <w:szCs w:val="20"/>
    </w:rPr>
  </w:style>
  <w:style w:type="paragraph" w:styleId="Retraitnormal">
    <w:name w:val="Normal Indent"/>
    <w:basedOn w:val="Normal"/>
    <w:rsid w:val="00F33F82"/>
    <w:pPr>
      <w:ind w:left="708"/>
      <w:jc w:val="left"/>
    </w:pPr>
    <w:rPr>
      <w:sz w:val="20"/>
      <w:szCs w:val="20"/>
    </w:rPr>
  </w:style>
  <w:style w:type="paragraph" w:styleId="NormalWeb">
    <w:name w:val="Normal (Web)"/>
    <w:basedOn w:val="Normal"/>
    <w:uiPriority w:val="99"/>
    <w:unhideWhenUsed/>
    <w:rsid w:val="00F33F82"/>
    <w:pPr>
      <w:spacing w:before="100" w:beforeAutospacing="1" w:after="100" w:afterAutospacing="1"/>
      <w:jc w:val="left"/>
    </w:pPr>
    <w:rPr>
      <w:szCs w:val="24"/>
    </w:rPr>
  </w:style>
  <w:style w:type="character" w:styleId="lev">
    <w:name w:val="Strong"/>
    <w:basedOn w:val="Policepardfaut"/>
    <w:uiPriority w:val="22"/>
    <w:qFormat/>
    <w:rsid w:val="00F33F82"/>
    <w:rPr>
      <w:b/>
      <w:bCs/>
    </w:rPr>
  </w:style>
  <w:style w:type="character" w:styleId="Accentuation">
    <w:name w:val="Emphasis"/>
    <w:basedOn w:val="Policepardfaut"/>
    <w:uiPriority w:val="20"/>
    <w:qFormat/>
    <w:rsid w:val="00F33F82"/>
    <w:rPr>
      <w:i/>
      <w:iCs/>
    </w:rPr>
  </w:style>
  <w:style w:type="character" w:customStyle="1" w:styleId="CorpsdetexteCar">
    <w:name w:val="Corps de texte Car"/>
    <w:basedOn w:val="Policepardfaut"/>
    <w:link w:val="Corpsdetexte"/>
    <w:semiHidden/>
    <w:rsid w:val="00F33F82"/>
    <w:rPr>
      <w:rFonts w:ascii="Arial" w:hAnsi="Arial"/>
      <w:b/>
      <w:sz w:val="24"/>
    </w:rPr>
  </w:style>
  <w:style w:type="paragraph" w:styleId="Corpsdetexte">
    <w:name w:val="Body Text"/>
    <w:basedOn w:val="Normal"/>
    <w:link w:val="CorpsdetexteCar"/>
    <w:semiHidden/>
    <w:rsid w:val="00F33F82"/>
    <w:pPr>
      <w:jc w:val="left"/>
    </w:pPr>
    <w:rPr>
      <w:rFonts w:ascii="Arial" w:hAnsi="Arial"/>
      <w:b/>
      <w:szCs w:val="20"/>
    </w:rPr>
  </w:style>
  <w:style w:type="paragraph" w:customStyle="1" w:styleId="application">
    <w:name w:val="application"/>
    <w:basedOn w:val="Normal"/>
    <w:autoRedefine/>
    <w:rsid w:val="00F33F82"/>
    <w:pPr>
      <w:jc w:val="left"/>
    </w:pPr>
    <w:rPr>
      <w:rFonts w:ascii="Arial" w:hAnsi="Arial"/>
      <w:snapToGrid w:val="0"/>
      <w:szCs w:val="20"/>
    </w:rPr>
  </w:style>
  <w:style w:type="character" w:customStyle="1" w:styleId="Retraitcorpsdetexte3Car">
    <w:name w:val="Retrait corps de texte 3 Car"/>
    <w:basedOn w:val="Policepardfaut"/>
    <w:link w:val="Retraitcorpsdetexte3"/>
    <w:semiHidden/>
    <w:rsid w:val="00F33F82"/>
    <w:rPr>
      <w:rFonts w:ascii="Arial" w:hAnsi="Arial"/>
      <w:sz w:val="24"/>
    </w:rPr>
  </w:style>
  <w:style w:type="paragraph" w:styleId="Retraitcorpsdetexte3">
    <w:name w:val="Body Text Indent 3"/>
    <w:basedOn w:val="Normal"/>
    <w:link w:val="Retraitcorpsdetexte3Car"/>
    <w:semiHidden/>
    <w:rsid w:val="00F33F82"/>
    <w:pPr>
      <w:ind w:left="708"/>
      <w:jc w:val="left"/>
    </w:pPr>
    <w:rPr>
      <w:rFonts w:ascii="Arial" w:hAnsi="Arial"/>
      <w:szCs w:val="20"/>
    </w:rPr>
  </w:style>
  <w:style w:type="character" w:customStyle="1" w:styleId="TextedebullesCar">
    <w:name w:val="Texte de bulles Car"/>
    <w:basedOn w:val="Policepardfaut"/>
    <w:link w:val="Textedebulles"/>
    <w:uiPriority w:val="99"/>
    <w:semiHidden/>
    <w:rsid w:val="00F33F82"/>
    <w:rPr>
      <w:rFonts w:ascii="Tahoma" w:hAnsi="Tahoma" w:cs="Tahoma"/>
      <w:sz w:val="16"/>
      <w:szCs w:val="16"/>
    </w:rPr>
  </w:style>
  <w:style w:type="paragraph" w:styleId="Textedebulles">
    <w:name w:val="Balloon Text"/>
    <w:basedOn w:val="Normal"/>
    <w:link w:val="TextedebullesCar"/>
    <w:uiPriority w:val="99"/>
    <w:semiHidden/>
    <w:unhideWhenUsed/>
    <w:rsid w:val="00F33F82"/>
    <w:pPr>
      <w:jc w:val="left"/>
    </w:pPr>
    <w:rPr>
      <w:rFonts w:ascii="Tahoma" w:hAnsi="Tahoma" w:cs="Tahoma"/>
      <w:sz w:val="16"/>
      <w:szCs w:val="16"/>
    </w:rPr>
  </w:style>
  <w:style w:type="paragraph" w:styleId="Paragraphedeliste">
    <w:name w:val="List Paragraph"/>
    <w:basedOn w:val="Normal"/>
    <w:uiPriority w:val="34"/>
    <w:qFormat/>
    <w:rsid w:val="00165220"/>
    <w:pPr>
      <w:ind w:left="720"/>
      <w:contextualSpacing/>
    </w:pPr>
  </w:style>
  <w:style w:type="paragraph" w:styleId="Retraitcorpsdetexte2">
    <w:name w:val="Body Text Indent 2"/>
    <w:basedOn w:val="Normal"/>
    <w:link w:val="Retraitcorpsdetexte2Car"/>
    <w:uiPriority w:val="99"/>
    <w:semiHidden/>
    <w:unhideWhenUsed/>
    <w:rsid w:val="00476F9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76F9B"/>
    <w:rPr>
      <w:sz w:val="24"/>
      <w:szCs w:val="22"/>
    </w:rPr>
  </w:style>
  <w:style w:type="character" w:customStyle="1" w:styleId="TitreCar">
    <w:name w:val="Titre Car"/>
    <w:basedOn w:val="Policepardfaut"/>
    <w:link w:val="Titre"/>
    <w:rsid w:val="00476F9B"/>
    <w:rPr>
      <w:noProo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20"/>
    <w:pPr>
      <w:jc w:val="both"/>
    </w:pPr>
    <w:rPr>
      <w:sz w:val="24"/>
      <w:szCs w:val="22"/>
    </w:rPr>
  </w:style>
  <w:style w:type="paragraph" w:styleId="Titre1">
    <w:name w:val="heading 1"/>
    <w:basedOn w:val="Normal"/>
    <w:next w:val="Normal"/>
    <w:qFormat/>
    <w:rsid w:val="00DC5D20"/>
    <w:pPr>
      <w:keepNext/>
      <w:outlineLvl w:val="0"/>
    </w:pPr>
    <w:rPr>
      <w:b/>
      <w:bCs/>
      <w:sz w:val="36"/>
      <w:szCs w:val="36"/>
    </w:rPr>
  </w:style>
  <w:style w:type="paragraph" w:styleId="Titre2">
    <w:name w:val="heading 2"/>
    <w:basedOn w:val="Normal"/>
    <w:next w:val="Normal"/>
    <w:qFormat/>
    <w:rsid w:val="00DC5D20"/>
    <w:pPr>
      <w:keepNext/>
      <w:jc w:val="right"/>
      <w:outlineLvl w:val="1"/>
    </w:pPr>
    <w:rPr>
      <w:sz w:val="28"/>
      <w:szCs w:val="28"/>
    </w:rPr>
  </w:style>
  <w:style w:type="paragraph" w:styleId="Titre3">
    <w:name w:val="heading 3"/>
    <w:basedOn w:val="Normal"/>
    <w:next w:val="Normal"/>
    <w:qFormat/>
    <w:rsid w:val="00DC5D20"/>
    <w:pPr>
      <w:keepNext/>
      <w:spacing w:line="259" w:lineRule="auto"/>
      <w:jc w:val="center"/>
      <w:outlineLvl w:val="2"/>
    </w:pPr>
    <w:rPr>
      <w:b/>
      <w:sz w:val="32"/>
      <w:szCs w:val="32"/>
    </w:rPr>
  </w:style>
  <w:style w:type="paragraph" w:styleId="Titre4">
    <w:name w:val="heading 4"/>
    <w:basedOn w:val="Normal"/>
    <w:next w:val="Normal"/>
    <w:link w:val="Titre4Car"/>
    <w:qFormat/>
    <w:rsid w:val="00DC5D20"/>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DC5D20"/>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DC5D20"/>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DC5D20"/>
    <w:pPr>
      <w:keepNext/>
      <w:tabs>
        <w:tab w:val="left" w:pos="284"/>
        <w:tab w:val="left" w:pos="9356"/>
      </w:tabs>
      <w:outlineLvl w:val="6"/>
    </w:pPr>
    <w:rPr>
      <w:b/>
      <w:bCs/>
      <w:spacing w:val="-14"/>
      <w:sz w:val="22"/>
    </w:rPr>
  </w:style>
  <w:style w:type="paragraph" w:styleId="Titre8">
    <w:name w:val="heading 8"/>
    <w:basedOn w:val="Normal"/>
    <w:next w:val="Normal"/>
    <w:qFormat/>
    <w:rsid w:val="00DC5D20"/>
    <w:pPr>
      <w:keepNext/>
      <w:tabs>
        <w:tab w:val="left" w:pos="284"/>
        <w:tab w:val="left" w:pos="9356"/>
      </w:tabs>
      <w:ind w:right="-427"/>
      <w:outlineLvl w:val="7"/>
    </w:pPr>
    <w:rPr>
      <w:b/>
      <w:bCs/>
      <w:spacing w:val="-15"/>
      <w:sz w:val="22"/>
    </w:rPr>
  </w:style>
  <w:style w:type="paragraph" w:styleId="Titre9">
    <w:name w:val="heading 9"/>
    <w:basedOn w:val="Normal"/>
    <w:next w:val="Normal"/>
    <w:qFormat/>
    <w:rsid w:val="00DC5D20"/>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F33F82"/>
    <w:rPr>
      <w:sz w:val="22"/>
      <w:szCs w:val="22"/>
      <w:u w:val="single"/>
      <w:shd w:val="pct25" w:color="auto" w:fill="FFFFFF"/>
    </w:rPr>
  </w:style>
  <w:style w:type="paragraph" w:styleId="Titre">
    <w:name w:val="Title"/>
    <w:basedOn w:val="Normal"/>
    <w:link w:val="TitreCar"/>
    <w:qFormat/>
    <w:rsid w:val="00DC5D20"/>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DC5D20"/>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DC5D20"/>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semiHidden/>
    <w:rsid w:val="00DC5D20"/>
    <w:pPr>
      <w:widowControl w:val="0"/>
      <w:autoSpaceDE w:val="0"/>
      <w:autoSpaceDN w:val="0"/>
      <w:adjustRightInd w:val="0"/>
    </w:pPr>
    <w:rPr>
      <w:rFonts w:ascii="Arial" w:hAnsi="Arial" w:cs="Arial"/>
      <w:sz w:val="22"/>
    </w:rPr>
  </w:style>
  <w:style w:type="paragraph" w:styleId="Pieddepage">
    <w:name w:val="footer"/>
    <w:basedOn w:val="Normal"/>
    <w:link w:val="PieddepageCar"/>
    <w:semiHidden/>
    <w:rsid w:val="00DC5D20"/>
    <w:pPr>
      <w:tabs>
        <w:tab w:val="center" w:pos="4536"/>
        <w:tab w:val="right" w:pos="9072"/>
      </w:tabs>
    </w:pPr>
  </w:style>
  <w:style w:type="character" w:customStyle="1" w:styleId="PieddepageCar">
    <w:name w:val="Pied de page Car"/>
    <w:basedOn w:val="Policepardfaut"/>
    <w:link w:val="Pieddepage"/>
    <w:semiHidden/>
    <w:rsid w:val="00F33F82"/>
    <w:rPr>
      <w:sz w:val="24"/>
      <w:szCs w:val="22"/>
    </w:rPr>
  </w:style>
  <w:style w:type="character" w:styleId="Numrodepage">
    <w:name w:val="page number"/>
    <w:semiHidden/>
    <w:rsid w:val="00DC5D20"/>
    <w:rPr>
      <w:rFonts w:cs="Times New Roman"/>
    </w:rPr>
  </w:style>
  <w:style w:type="paragraph" w:styleId="En-tte">
    <w:name w:val="header"/>
    <w:basedOn w:val="Normal"/>
    <w:link w:val="En-tteCar"/>
    <w:rsid w:val="00DC5D20"/>
    <w:pPr>
      <w:tabs>
        <w:tab w:val="center" w:pos="4536"/>
        <w:tab w:val="right" w:pos="9072"/>
      </w:tabs>
    </w:pPr>
  </w:style>
  <w:style w:type="character" w:customStyle="1" w:styleId="En-tteCar">
    <w:name w:val="En-tête Car"/>
    <w:basedOn w:val="Policepardfaut"/>
    <w:link w:val="En-tte"/>
    <w:rsid w:val="00F33F82"/>
    <w:rPr>
      <w:sz w:val="24"/>
      <w:szCs w:val="22"/>
    </w:rPr>
  </w:style>
  <w:style w:type="paragraph" w:customStyle="1" w:styleId="Sansinterligne1">
    <w:name w:val="Sans interligne1"/>
    <w:rsid w:val="00DC5D20"/>
    <w:pPr>
      <w:jc w:val="both"/>
    </w:pPr>
    <w:rPr>
      <w:rFonts w:ascii="Arial" w:hAnsi="Arial"/>
      <w:szCs w:val="22"/>
    </w:rPr>
  </w:style>
  <w:style w:type="paragraph" w:customStyle="1" w:styleId="Listecouleur-Accent11">
    <w:name w:val="Liste couleur - Accent 11"/>
    <w:basedOn w:val="Normal"/>
    <w:rsid w:val="00DC5D20"/>
    <w:pPr>
      <w:ind w:left="720"/>
      <w:jc w:val="left"/>
    </w:pPr>
    <w:rPr>
      <w:rFonts w:ascii="Cambria" w:hAnsi="Cambria"/>
      <w:szCs w:val="24"/>
      <w:lang w:eastAsia="en-US"/>
    </w:rPr>
  </w:style>
  <w:style w:type="paragraph" w:customStyle="1" w:styleId="Sansinterligne11">
    <w:name w:val="Sans interligne11"/>
    <w:rsid w:val="00DC5D20"/>
    <w:pPr>
      <w:jc w:val="both"/>
    </w:pPr>
    <w:rPr>
      <w:rFonts w:ascii="Arial" w:hAnsi="Arial"/>
      <w:szCs w:val="22"/>
    </w:rPr>
  </w:style>
  <w:style w:type="paragraph" w:customStyle="1" w:styleId="Listecouleur-Accent111">
    <w:name w:val="Liste couleur - Accent 111"/>
    <w:basedOn w:val="Normal"/>
    <w:rsid w:val="00DC5D20"/>
    <w:pPr>
      <w:ind w:left="720"/>
      <w:jc w:val="left"/>
    </w:pPr>
    <w:rPr>
      <w:rFonts w:ascii="Cambria" w:hAnsi="Cambria"/>
      <w:szCs w:val="24"/>
      <w:lang w:eastAsia="en-US"/>
    </w:rPr>
  </w:style>
  <w:style w:type="character" w:styleId="Lienhypertexte">
    <w:name w:val="Hyperlink"/>
    <w:semiHidden/>
    <w:rsid w:val="00DC5D20"/>
    <w:rPr>
      <w:color w:val="0000FF"/>
      <w:u w:val="single"/>
    </w:rPr>
  </w:style>
  <w:style w:type="character" w:styleId="Lienhypertextesuivivisit">
    <w:name w:val="FollowedHyperlink"/>
    <w:semiHidden/>
    <w:rsid w:val="00DC5D20"/>
    <w:rPr>
      <w:color w:val="800080"/>
      <w:u w:val="single"/>
    </w:rPr>
  </w:style>
  <w:style w:type="table" w:styleId="Grilledutableau">
    <w:name w:val="Table Grid"/>
    <w:basedOn w:val="TableauNormal"/>
    <w:uiPriority w:val="59"/>
    <w:rsid w:val="00676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72E7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2E7C"/>
    <w:pPr>
      <w:widowControl w:val="0"/>
      <w:jc w:val="left"/>
    </w:pPr>
    <w:rPr>
      <w:rFonts w:ascii="Calibri" w:eastAsia="Calibri" w:hAnsi="Calibri"/>
      <w:sz w:val="22"/>
      <w:lang w:val="en-US" w:eastAsia="en-US"/>
    </w:rPr>
  </w:style>
  <w:style w:type="paragraph" w:styleId="Corpsdetexte2">
    <w:name w:val="Body Text 2"/>
    <w:basedOn w:val="Normal"/>
    <w:link w:val="Corpsdetexte2Car"/>
    <w:semiHidden/>
    <w:unhideWhenUsed/>
    <w:rsid w:val="00F33F82"/>
    <w:pPr>
      <w:spacing w:after="120" w:line="480" w:lineRule="auto"/>
    </w:pPr>
  </w:style>
  <w:style w:type="character" w:customStyle="1" w:styleId="Corpsdetexte2Car">
    <w:name w:val="Corps de texte 2 Car"/>
    <w:basedOn w:val="Policepardfaut"/>
    <w:link w:val="Corpsdetexte2"/>
    <w:semiHidden/>
    <w:rsid w:val="00F33F82"/>
    <w:rPr>
      <w:sz w:val="24"/>
      <w:szCs w:val="22"/>
    </w:rPr>
  </w:style>
  <w:style w:type="paragraph" w:styleId="Corpsdetexte3">
    <w:name w:val="Body Text 3"/>
    <w:basedOn w:val="Normal"/>
    <w:link w:val="Corpsdetexte3Car"/>
    <w:semiHidden/>
    <w:unhideWhenUsed/>
    <w:rsid w:val="00F33F82"/>
    <w:pPr>
      <w:spacing w:after="120"/>
    </w:pPr>
    <w:rPr>
      <w:sz w:val="16"/>
      <w:szCs w:val="16"/>
    </w:rPr>
  </w:style>
  <w:style w:type="character" w:customStyle="1" w:styleId="Corpsdetexte3Car">
    <w:name w:val="Corps de texte 3 Car"/>
    <w:basedOn w:val="Policepardfaut"/>
    <w:link w:val="Corpsdetexte3"/>
    <w:semiHidden/>
    <w:rsid w:val="00F33F82"/>
    <w:rPr>
      <w:sz w:val="16"/>
      <w:szCs w:val="16"/>
    </w:rPr>
  </w:style>
  <w:style w:type="paragraph" w:styleId="TM8">
    <w:name w:val="toc 8"/>
    <w:basedOn w:val="Normal"/>
    <w:next w:val="Normal"/>
    <w:semiHidden/>
    <w:rsid w:val="00F33F82"/>
    <w:pPr>
      <w:tabs>
        <w:tab w:val="left" w:leader="dot" w:pos="8646"/>
        <w:tab w:val="right" w:pos="9072"/>
      </w:tabs>
      <w:ind w:left="4961" w:right="850"/>
      <w:jc w:val="left"/>
    </w:pPr>
    <w:rPr>
      <w:sz w:val="20"/>
      <w:szCs w:val="20"/>
    </w:rPr>
  </w:style>
  <w:style w:type="character" w:customStyle="1" w:styleId="NotedebasdepageCar">
    <w:name w:val="Note de bas de page Car"/>
    <w:basedOn w:val="Policepardfaut"/>
    <w:link w:val="Notedebasdepage"/>
    <w:semiHidden/>
    <w:rsid w:val="00F33F82"/>
  </w:style>
  <w:style w:type="paragraph" w:styleId="Notedebasdepage">
    <w:name w:val="footnote text"/>
    <w:basedOn w:val="Normal"/>
    <w:link w:val="NotedebasdepageCar"/>
    <w:semiHidden/>
    <w:rsid w:val="00F33F82"/>
    <w:pPr>
      <w:jc w:val="left"/>
    </w:pPr>
    <w:rPr>
      <w:sz w:val="20"/>
      <w:szCs w:val="20"/>
    </w:rPr>
  </w:style>
  <w:style w:type="paragraph" w:styleId="Retraitnormal">
    <w:name w:val="Normal Indent"/>
    <w:basedOn w:val="Normal"/>
    <w:rsid w:val="00F33F82"/>
    <w:pPr>
      <w:ind w:left="708"/>
      <w:jc w:val="left"/>
    </w:pPr>
    <w:rPr>
      <w:sz w:val="20"/>
      <w:szCs w:val="20"/>
    </w:rPr>
  </w:style>
  <w:style w:type="paragraph" w:styleId="NormalWeb">
    <w:name w:val="Normal (Web)"/>
    <w:basedOn w:val="Normal"/>
    <w:uiPriority w:val="99"/>
    <w:unhideWhenUsed/>
    <w:rsid w:val="00F33F82"/>
    <w:pPr>
      <w:spacing w:before="100" w:beforeAutospacing="1" w:after="100" w:afterAutospacing="1"/>
      <w:jc w:val="left"/>
    </w:pPr>
    <w:rPr>
      <w:szCs w:val="24"/>
    </w:rPr>
  </w:style>
  <w:style w:type="character" w:styleId="lev">
    <w:name w:val="Strong"/>
    <w:basedOn w:val="Policepardfaut"/>
    <w:uiPriority w:val="22"/>
    <w:qFormat/>
    <w:rsid w:val="00F33F82"/>
    <w:rPr>
      <w:b/>
      <w:bCs/>
    </w:rPr>
  </w:style>
  <w:style w:type="character" w:styleId="Accentuation">
    <w:name w:val="Emphasis"/>
    <w:basedOn w:val="Policepardfaut"/>
    <w:uiPriority w:val="20"/>
    <w:qFormat/>
    <w:rsid w:val="00F33F82"/>
    <w:rPr>
      <w:i/>
      <w:iCs/>
    </w:rPr>
  </w:style>
  <w:style w:type="character" w:customStyle="1" w:styleId="CorpsdetexteCar">
    <w:name w:val="Corps de texte Car"/>
    <w:basedOn w:val="Policepardfaut"/>
    <w:link w:val="Corpsdetexte"/>
    <w:semiHidden/>
    <w:rsid w:val="00F33F82"/>
    <w:rPr>
      <w:rFonts w:ascii="Arial" w:hAnsi="Arial"/>
      <w:b/>
      <w:sz w:val="24"/>
    </w:rPr>
  </w:style>
  <w:style w:type="paragraph" w:styleId="Corpsdetexte">
    <w:name w:val="Body Text"/>
    <w:basedOn w:val="Normal"/>
    <w:link w:val="CorpsdetexteCar"/>
    <w:semiHidden/>
    <w:rsid w:val="00F33F82"/>
    <w:pPr>
      <w:jc w:val="left"/>
    </w:pPr>
    <w:rPr>
      <w:rFonts w:ascii="Arial" w:hAnsi="Arial"/>
      <w:b/>
      <w:szCs w:val="20"/>
    </w:rPr>
  </w:style>
  <w:style w:type="paragraph" w:customStyle="1" w:styleId="application">
    <w:name w:val="application"/>
    <w:basedOn w:val="Normal"/>
    <w:autoRedefine/>
    <w:rsid w:val="00F33F82"/>
    <w:pPr>
      <w:jc w:val="left"/>
    </w:pPr>
    <w:rPr>
      <w:rFonts w:ascii="Arial" w:hAnsi="Arial"/>
      <w:snapToGrid w:val="0"/>
      <w:szCs w:val="20"/>
    </w:rPr>
  </w:style>
  <w:style w:type="character" w:customStyle="1" w:styleId="Retraitcorpsdetexte3Car">
    <w:name w:val="Retrait corps de texte 3 Car"/>
    <w:basedOn w:val="Policepardfaut"/>
    <w:link w:val="Retraitcorpsdetexte3"/>
    <w:semiHidden/>
    <w:rsid w:val="00F33F82"/>
    <w:rPr>
      <w:rFonts w:ascii="Arial" w:hAnsi="Arial"/>
      <w:sz w:val="24"/>
    </w:rPr>
  </w:style>
  <w:style w:type="paragraph" w:styleId="Retraitcorpsdetexte3">
    <w:name w:val="Body Text Indent 3"/>
    <w:basedOn w:val="Normal"/>
    <w:link w:val="Retraitcorpsdetexte3Car"/>
    <w:semiHidden/>
    <w:rsid w:val="00F33F82"/>
    <w:pPr>
      <w:ind w:left="708"/>
      <w:jc w:val="left"/>
    </w:pPr>
    <w:rPr>
      <w:rFonts w:ascii="Arial" w:hAnsi="Arial"/>
      <w:szCs w:val="20"/>
    </w:rPr>
  </w:style>
  <w:style w:type="character" w:customStyle="1" w:styleId="TextedebullesCar">
    <w:name w:val="Texte de bulles Car"/>
    <w:basedOn w:val="Policepardfaut"/>
    <w:link w:val="Textedebulles"/>
    <w:uiPriority w:val="99"/>
    <w:semiHidden/>
    <w:rsid w:val="00F33F82"/>
    <w:rPr>
      <w:rFonts w:ascii="Tahoma" w:hAnsi="Tahoma" w:cs="Tahoma"/>
      <w:sz w:val="16"/>
      <w:szCs w:val="16"/>
    </w:rPr>
  </w:style>
  <w:style w:type="paragraph" w:styleId="Textedebulles">
    <w:name w:val="Balloon Text"/>
    <w:basedOn w:val="Normal"/>
    <w:link w:val="TextedebullesCar"/>
    <w:uiPriority w:val="99"/>
    <w:semiHidden/>
    <w:unhideWhenUsed/>
    <w:rsid w:val="00F33F82"/>
    <w:pPr>
      <w:jc w:val="left"/>
    </w:pPr>
    <w:rPr>
      <w:rFonts w:ascii="Tahoma" w:hAnsi="Tahoma" w:cs="Tahoma"/>
      <w:sz w:val="16"/>
      <w:szCs w:val="16"/>
    </w:rPr>
  </w:style>
  <w:style w:type="paragraph" w:styleId="Paragraphedeliste">
    <w:name w:val="List Paragraph"/>
    <w:basedOn w:val="Normal"/>
    <w:uiPriority w:val="34"/>
    <w:qFormat/>
    <w:rsid w:val="00165220"/>
    <w:pPr>
      <w:ind w:left="720"/>
      <w:contextualSpacing/>
    </w:pPr>
  </w:style>
  <w:style w:type="paragraph" w:styleId="Retraitcorpsdetexte2">
    <w:name w:val="Body Text Indent 2"/>
    <w:basedOn w:val="Normal"/>
    <w:link w:val="Retraitcorpsdetexte2Car"/>
    <w:uiPriority w:val="99"/>
    <w:semiHidden/>
    <w:unhideWhenUsed/>
    <w:rsid w:val="00476F9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76F9B"/>
    <w:rPr>
      <w:sz w:val="24"/>
      <w:szCs w:val="22"/>
    </w:rPr>
  </w:style>
  <w:style w:type="character" w:customStyle="1" w:styleId="TitreCar">
    <w:name w:val="Titre Car"/>
    <w:basedOn w:val="Policepardfaut"/>
    <w:link w:val="Titre"/>
    <w:rsid w:val="00476F9B"/>
    <w:rPr>
      <w:noProof/>
      <w:sz w:val="28"/>
      <w:szCs w:val="28"/>
    </w:rPr>
  </w:style>
</w:styles>
</file>

<file path=word/webSettings.xml><?xml version="1.0" encoding="utf-8"?>
<w:webSettings xmlns:r="http://schemas.openxmlformats.org/officeDocument/2006/relationships" xmlns:w="http://schemas.openxmlformats.org/wordprocessingml/2006/main">
  <w:divs>
    <w:div w:id="207760062">
      <w:bodyDiv w:val="1"/>
      <w:marLeft w:val="0"/>
      <w:marRight w:val="0"/>
      <w:marTop w:val="0"/>
      <w:marBottom w:val="0"/>
      <w:divBdr>
        <w:top w:val="none" w:sz="0" w:space="0" w:color="auto"/>
        <w:left w:val="none" w:sz="0" w:space="0" w:color="auto"/>
        <w:bottom w:val="none" w:sz="0" w:space="0" w:color="auto"/>
        <w:right w:val="none" w:sz="0" w:space="0" w:color="auto"/>
      </w:divBdr>
    </w:div>
    <w:div w:id="714351978">
      <w:bodyDiv w:val="1"/>
      <w:marLeft w:val="0"/>
      <w:marRight w:val="0"/>
      <w:marTop w:val="0"/>
      <w:marBottom w:val="0"/>
      <w:divBdr>
        <w:top w:val="none" w:sz="0" w:space="0" w:color="auto"/>
        <w:left w:val="none" w:sz="0" w:space="0" w:color="auto"/>
        <w:bottom w:val="none" w:sz="0" w:space="0" w:color="auto"/>
        <w:right w:val="none" w:sz="0" w:space="0" w:color="auto"/>
      </w:divBdr>
    </w:div>
    <w:div w:id="817499742">
      <w:bodyDiv w:val="1"/>
      <w:marLeft w:val="0"/>
      <w:marRight w:val="0"/>
      <w:marTop w:val="0"/>
      <w:marBottom w:val="0"/>
      <w:divBdr>
        <w:top w:val="none" w:sz="0" w:space="0" w:color="auto"/>
        <w:left w:val="none" w:sz="0" w:space="0" w:color="auto"/>
        <w:bottom w:val="none" w:sz="0" w:space="0" w:color="auto"/>
        <w:right w:val="none" w:sz="0" w:space="0" w:color="auto"/>
      </w:divBdr>
    </w:div>
    <w:div w:id="923339244">
      <w:bodyDiv w:val="1"/>
      <w:marLeft w:val="0"/>
      <w:marRight w:val="0"/>
      <w:marTop w:val="0"/>
      <w:marBottom w:val="0"/>
      <w:divBdr>
        <w:top w:val="none" w:sz="0" w:space="0" w:color="auto"/>
        <w:left w:val="none" w:sz="0" w:space="0" w:color="auto"/>
        <w:bottom w:val="none" w:sz="0" w:space="0" w:color="auto"/>
        <w:right w:val="none" w:sz="0" w:space="0" w:color="auto"/>
      </w:divBdr>
    </w:div>
    <w:div w:id="958680334">
      <w:bodyDiv w:val="1"/>
      <w:marLeft w:val="0"/>
      <w:marRight w:val="0"/>
      <w:marTop w:val="0"/>
      <w:marBottom w:val="0"/>
      <w:divBdr>
        <w:top w:val="none" w:sz="0" w:space="0" w:color="auto"/>
        <w:left w:val="none" w:sz="0" w:space="0" w:color="auto"/>
        <w:bottom w:val="none" w:sz="0" w:space="0" w:color="auto"/>
        <w:right w:val="none" w:sz="0" w:space="0" w:color="auto"/>
      </w:divBdr>
    </w:div>
    <w:div w:id="1096711379">
      <w:bodyDiv w:val="1"/>
      <w:marLeft w:val="0"/>
      <w:marRight w:val="0"/>
      <w:marTop w:val="0"/>
      <w:marBottom w:val="0"/>
      <w:divBdr>
        <w:top w:val="none" w:sz="0" w:space="0" w:color="auto"/>
        <w:left w:val="none" w:sz="0" w:space="0" w:color="auto"/>
        <w:bottom w:val="none" w:sz="0" w:space="0" w:color="auto"/>
        <w:right w:val="none" w:sz="0" w:space="0" w:color="auto"/>
      </w:divBdr>
    </w:div>
    <w:div w:id="1121072470">
      <w:bodyDiv w:val="1"/>
      <w:marLeft w:val="0"/>
      <w:marRight w:val="0"/>
      <w:marTop w:val="0"/>
      <w:marBottom w:val="0"/>
      <w:divBdr>
        <w:top w:val="none" w:sz="0" w:space="0" w:color="auto"/>
        <w:left w:val="none" w:sz="0" w:space="0" w:color="auto"/>
        <w:bottom w:val="none" w:sz="0" w:space="0" w:color="auto"/>
        <w:right w:val="none" w:sz="0" w:space="0" w:color="auto"/>
      </w:divBdr>
    </w:div>
    <w:div w:id="1355500603">
      <w:bodyDiv w:val="1"/>
      <w:marLeft w:val="0"/>
      <w:marRight w:val="0"/>
      <w:marTop w:val="0"/>
      <w:marBottom w:val="0"/>
      <w:divBdr>
        <w:top w:val="none" w:sz="0" w:space="0" w:color="auto"/>
        <w:left w:val="none" w:sz="0" w:space="0" w:color="auto"/>
        <w:bottom w:val="none" w:sz="0" w:space="0" w:color="auto"/>
        <w:right w:val="none" w:sz="0" w:space="0" w:color="auto"/>
      </w:divBdr>
    </w:div>
    <w:div w:id="1721129979">
      <w:bodyDiv w:val="1"/>
      <w:marLeft w:val="0"/>
      <w:marRight w:val="0"/>
      <w:marTop w:val="0"/>
      <w:marBottom w:val="0"/>
      <w:divBdr>
        <w:top w:val="none" w:sz="0" w:space="0" w:color="auto"/>
        <w:left w:val="none" w:sz="0" w:space="0" w:color="auto"/>
        <w:bottom w:val="none" w:sz="0" w:space="0" w:color="auto"/>
        <w:right w:val="none" w:sz="0" w:space="0" w:color="auto"/>
      </w:divBdr>
    </w:div>
    <w:div w:id="202408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image" Target="media/image1.w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3.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F5F1-1FD3-42E1-8EB0-CA0C974B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2861</Words>
  <Characters>15737</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1110011</vt:lpstr>
    </vt:vector>
  </TitlesOfParts>
  <Company>SIEC</Company>
  <LinksUpToDate>false</LinksUpToDate>
  <CharactersWithSpaces>18561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1110011</dc:title>
  <dc:creator>Vierling-Kovar</dc:creator>
  <cp:lastModifiedBy>François</cp:lastModifiedBy>
  <cp:revision>2</cp:revision>
  <cp:lastPrinted>2016-03-08T11:32:00Z</cp:lastPrinted>
  <dcterms:created xsi:type="dcterms:W3CDTF">2016-10-09T12:34:00Z</dcterms:created>
  <dcterms:modified xsi:type="dcterms:W3CDTF">2016-10-09T12:34:00Z</dcterms:modified>
</cp:coreProperties>
</file>